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8445"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b/>
          <w:bCs/>
          <w:color w:val="000000"/>
          <w:sz w:val="18"/>
          <w:szCs w:val="18"/>
          <w:shd w:val="clear" w:color="auto" w:fill="B3D9E2"/>
          <w:lang w:eastAsia="es-419"/>
        </w:rPr>
        <w:t>TRABAJO AGRARIO</w:t>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Ley 26.727</w:t>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lang w:eastAsia="es-419"/>
        </w:rPr>
        <w:br/>
      </w:r>
      <w:proofErr w:type="spellStart"/>
      <w:r w:rsidRPr="00AA77B0">
        <w:rPr>
          <w:rFonts w:ascii="Verdana" w:eastAsia="Times New Roman" w:hAnsi="Verdana" w:cs="Times New Roman"/>
          <w:b/>
          <w:bCs/>
          <w:color w:val="000000"/>
          <w:sz w:val="18"/>
          <w:szCs w:val="18"/>
          <w:shd w:val="clear" w:color="auto" w:fill="B3D9E2"/>
          <w:lang w:eastAsia="es-419"/>
        </w:rPr>
        <w:t>Apruébase</w:t>
      </w:r>
      <w:proofErr w:type="spellEnd"/>
      <w:r w:rsidRPr="00AA77B0">
        <w:rPr>
          <w:rFonts w:ascii="Verdana" w:eastAsia="Times New Roman" w:hAnsi="Verdana" w:cs="Times New Roman"/>
          <w:b/>
          <w:bCs/>
          <w:color w:val="000000"/>
          <w:sz w:val="18"/>
          <w:szCs w:val="18"/>
          <w:shd w:val="clear" w:color="auto" w:fill="B3D9E2"/>
          <w:lang w:eastAsia="es-419"/>
        </w:rPr>
        <w:t xml:space="preserve"> el Régimen de Trabajo Agrario.</w:t>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 xml:space="preserve">Sancionada: </w:t>
      </w:r>
      <w:proofErr w:type="gramStart"/>
      <w:r w:rsidRPr="00AA77B0">
        <w:rPr>
          <w:rFonts w:ascii="Verdana" w:eastAsia="Times New Roman" w:hAnsi="Verdana" w:cs="Times New Roman"/>
          <w:b/>
          <w:bCs/>
          <w:color w:val="000000"/>
          <w:sz w:val="18"/>
          <w:szCs w:val="18"/>
          <w:shd w:val="clear" w:color="auto" w:fill="B3D9E2"/>
          <w:lang w:eastAsia="es-419"/>
        </w:rPr>
        <w:t>Diciembre</w:t>
      </w:r>
      <w:proofErr w:type="gramEnd"/>
      <w:r w:rsidRPr="00AA77B0">
        <w:rPr>
          <w:rFonts w:ascii="Verdana" w:eastAsia="Times New Roman" w:hAnsi="Verdana" w:cs="Times New Roman"/>
          <w:b/>
          <w:bCs/>
          <w:color w:val="000000"/>
          <w:sz w:val="18"/>
          <w:szCs w:val="18"/>
          <w:shd w:val="clear" w:color="auto" w:fill="B3D9E2"/>
          <w:lang w:eastAsia="es-419"/>
        </w:rPr>
        <w:t xml:space="preserve"> 21 de 2011</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Promulgada: Diciembre 27 de 2011</w:t>
      </w:r>
      <w:r w:rsidRPr="00AA77B0">
        <w:rPr>
          <w:rFonts w:ascii="Verdana" w:eastAsia="Times New Roman" w:hAnsi="Verdana" w:cs="Times New Roman"/>
          <w:color w:val="000000"/>
          <w:sz w:val="18"/>
          <w:szCs w:val="18"/>
          <w:lang w:eastAsia="es-419"/>
        </w:rPr>
        <w:br/>
      </w:r>
    </w:p>
    <w:p w14:paraId="04753D43"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El Senado y Cámara de Diputados de la Nación Argentina reunidos en Congreso, etc. sancionan con fuerza de Ley:</w:t>
      </w:r>
    </w:p>
    <w:p w14:paraId="20BBDFED"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p>
    <w:p w14:paraId="628A3D7E"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REGIMEN DE TRABAJO AGRARIO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TITULO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DISPOSICIONES GENERALES</w:t>
      </w:r>
    </w:p>
    <w:p w14:paraId="6C660607"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1º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Ley aplicable</w:t>
      </w:r>
      <w:r w:rsidRPr="00AA77B0">
        <w:rPr>
          <w:rFonts w:ascii="Verdana" w:eastAsia="Times New Roman" w:hAnsi="Verdana" w:cs="Times New Roman"/>
          <w:color w:val="000000"/>
          <w:sz w:val="18"/>
          <w:szCs w:val="18"/>
          <w:shd w:val="clear" w:color="auto" w:fill="B3D9E2"/>
          <w:lang w:eastAsia="es-419"/>
        </w:rPr>
        <w:t>. La presente ley regirá el contrato de trabajo agrario y los derechos y obligaciones de las partes, aun cuando se hubiere celebrado fuera del país, siempre que se ejecutare en el territorio nacional.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2º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Fuentes de regulación</w:t>
      </w:r>
      <w:r w:rsidRPr="00AA77B0">
        <w:rPr>
          <w:rFonts w:ascii="Verdana" w:eastAsia="Times New Roman" w:hAnsi="Verdana" w:cs="Times New Roman"/>
          <w:color w:val="000000"/>
          <w:sz w:val="18"/>
          <w:szCs w:val="18"/>
          <w:shd w:val="clear" w:color="auto" w:fill="B3D9E2"/>
          <w:lang w:eastAsia="es-419"/>
        </w:rPr>
        <w:t>. El contrato de trabajo agrario y la relación emergente del mismo se regirán: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Por la presente ley y las normas que en consecuencia se dictaren;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Por la Ley de Contrato de Trabajo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sus modificatorias y/o complementarias, la que será de aplicación en todo lo que resulte compatible y no se oponga al régimen jurídico específico establecido en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Por los convenios y acuerdos colectivos, celebrados de conformidad con lo previsto por las leyes 14.250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23.546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por los laudos con fuerza de tales;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 Por las resoluciones de la Comisión Nacional de Trabajo Agrario (CNTA) y de la Comisión Nacional de Trabajo Rural aún vigentes;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 Por la voluntad de las partes;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f) Por los usos y costumbres.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3º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Exclusiones</w:t>
      </w:r>
      <w:r w:rsidRPr="00AA77B0">
        <w:rPr>
          <w:rFonts w:ascii="Verdana" w:eastAsia="Times New Roman" w:hAnsi="Verdana" w:cs="Times New Roman"/>
          <w:color w:val="000000"/>
          <w:sz w:val="18"/>
          <w:szCs w:val="18"/>
          <w:shd w:val="clear" w:color="auto" w:fill="B3D9E2"/>
          <w:lang w:eastAsia="es-419"/>
        </w:rPr>
        <w:t>. Este régimen legal no se aplicará:</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Al personal afectado exclusiva o principalmente a actividades industriales, comerciales, turísticas, de transporte o servicios, aunque se desarrollaren en empresas o establecimientos mixtos, agrario-industriales o agrario-comerciales o de cualquier otra índole;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A los trabajadores que fueren contratados para realizar tareas ajenas a la actividad agraria;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Al trabajador del servicio doméstico regulado por el decreto 326/56, o el que en un futuro lo reemplace, en cuanto no se ocupare para atender al personal que realizare tareas agrarias;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 Al personal administrativo de los establecimientos;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 Al personal dependiente del Estado nacional, de la Ciudad Autónoma de Buenos Aires, provincial o municipal;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f) Al trabajador ocupado en tareas de cosecha y/o empaque de frutas, el que se regirá por la ley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sus modificatorias y/o complementarias, salvo el caso contemplado en el artículo 7°, inciso c) de esta ley;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lastRenderedPageBreak/>
        <w:br/>
      </w:r>
      <w:r w:rsidRPr="00AA77B0">
        <w:rPr>
          <w:rFonts w:ascii="Verdana" w:eastAsia="Times New Roman" w:hAnsi="Verdana" w:cs="Times New Roman"/>
          <w:color w:val="000000"/>
          <w:sz w:val="18"/>
          <w:szCs w:val="18"/>
          <w:shd w:val="clear" w:color="auto" w:fill="B3D9E2"/>
          <w:lang w:eastAsia="es-419"/>
        </w:rPr>
        <w:t>g) A los trabajadores comprendidos en convenciones colectivas de trabajo con relación a las actividades agrarias incluidas en el régimen de negociación colectiva previsto por la ley 14.250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con anterioridad a la entrada en vigencia del Régimen Nacional de Trabajo Agrario, aprobado por la ley de facto 22.248.</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4º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Condiciones pactadas en los convenios y acuerdos colectivos de trabajo</w:t>
      </w:r>
      <w:r w:rsidRPr="00AA77B0">
        <w:rPr>
          <w:rFonts w:ascii="Verdana" w:eastAsia="Times New Roman" w:hAnsi="Verdana" w:cs="Times New Roman"/>
          <w:color w:val="000000"/>
          <w:sz w:val="18"/>
          <w:szCs w:val="18"/>
          <w:shd w:val="clear" w:color="auto" w:fill="B3D9E2"/>
          <w:lang w:eastAsia="es-419"/>
        </w:rPr>
        <w:t>. Los convenios y acuerdos colectivos que se celebren en el marco de las leyes 14.250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23.546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establecerán su ámbito de aplicación tanto personal como territorial y su modo de articulación, teniendo en consideración las características propias de los distintos sectores, ramas y áreas geográficas que comprende la actividad agraria.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5º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Actividad agraria</w:t>
      </w:r>
      <w:r w:rsidRPr="00AA77B0">
        <w:rPr>
          <w:rFonts w:ascii="Verdana" w:eastAsia="Times New Roman" w:hAnsi="Verdana" w:cs="Times New Roman"/>
          <w:color w:val="000000"/>
          <w:sz w:val="18"/>
          <w:szCs w:val="18"/>
          <w:shd w:val="clear" w:color="auto" w:fill="B3D9E2"/>
          <w:lang w:eastAsia="es-419"/>
        </w:rPr>
        <w:t>. Concepto. A los fines de la presente ley se entenderá por actividad agraria a toda aquella dirigida a la obtención de frutos o productos primarios a través de la realización de tareas pecuarias, agrícolas, forestales, hortícolas, avícolas, apícolas u otras semejantes, siempre que éstos no hayan sido sometidos a ningún tipo de proceso industrial, en tanto se desarrollen en ámbitos rurales.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6º —</w:t>
      </w:r>
      <w:r w:rsidRPr="00AA77B0">
        <w:rPr>
          <w:rFonts w:ascii="Verdana" w:eastAsia="Times New Roman" w:hAnsi="Verdana" w:cs="Times New Roman"/>
          <w:color w:val="000000"/>
          <w:sz w:val="18"/>
          <w:szCs w:val="18"/>
          <w:shd w:val="clear" w:color="auto" w:fill="B3D9E2"/>
          <w:lang w:eastAsia="es-419"/>
        </w:rPr>
        <w:t> </w:t>
      </w:r>
      <w:proofErr w:type="spellStart"/>
      <w:r w:rsidRPr="00AA77B0">
        <w:rPr>
          <w:rFonts w:ascii="Verdana" w:eastAsia="Times New Roman" w:hAnsi="Verdana" w:cs="Times New Roman"/>
          <w:i/>
          <w:iCs/>
          <w:color w:val="000000"/>
          <w:sz w:val="18"/>
          <w:szCs w:val="18"/>
          <w:shd w:val="clear" w:color="auto" w:fill="B3D9E2"/>
          <w:lang w:eastAsia="es-419"/>
        </w:rPr>
        <w:t>Ambito</w:t>
      </w:r>
      <w:proofErr w:type="spellEnd"/>
      <w:r w:rsidRPr="00AA77B0">
        <w:rPr>
          <w:rFonts w:ascii="Verdana" w:eastAsia="Times New Roman" w:hAnsi="Verdana" w:cs="Times New Roman"/>
          <w:i/>
          <w:iCs/>
          <w:color w:val="000000"/>
          <w:sz w:val="18"/>
          <w:szCs w:val="18"/>
          <w:shd w:val="clear" w:color="auto" w:fill="B3D9E2"/>
          <w:lang w:eastAsia="es-419"/>
        </w:rPr>
        <w:t xml:space="preserve"> rural. Definición</w:t>
      </w:r>
      <w:r w:rsidRPr="00AA77B0">
        <w:rPr>
          <w:rFonts w:ascii="Verdana" w:eastAsia="Times New Roman" w:hAnsi="Verdana" w:cs="Times New Roman"/>
          <w:color w:val="000000"/>
          <w:sz w:val="18"/>
          <w:szCs w:val="18"/>
          <w:shd w:val="clear" w:color="auto" w:fill="B3D9E2"/>
          <w:lang w:eastAsia="es-419"/>
        </w:rPr>
        <w:t xml:space="preserve">. A los fines de la presente ley, se entenderá por ámbito rural aquel que no contare con asentamiento edilicio intensivo, ni estuviere efectivamente dividido en manzanas, solares o lotes destinados preferentemente a residencia y en el que no se desarrollaren en forma predominante actividades vinculadas a la industria, el comercio, los servicios y la administración pública. Sólo a los efectos de esta ley, se prescindirá de la calificación que </w:t>
      </w:r>
      <w:proofErr w:type="gramStart"/>
      <w:r w:rsidRPr="00AA77B0">
        <w:rPr>
          <w:rFonts w:ascii="Verdana" w:eastAsia="Times New Roman" w:hAnsi="Verdana" w:cs="Times New Roman"/>
          <w:color w:val="000000"/>
          <w:sz w:val="18"/>
          <w:szCs w:val="18"/>
          <w:shd w:val="clear" w:color="auto" w:fill="B3D9E2"/>
          <w:lang w:eastAsia="es-419"/>
        </w:rPr>
        <w:t>efectuara</w:t>
      </w:r>
      <w:proofErr w:type="gramEnd"/>
      <w:r w:rsidRPr="00AA77B0">
        <w:rPr>
          <w:rFonts w:ascii="Verdana" w:eastAsia="Times New Roman" w:hAnsi="Verdana" w:cs="Times New Roman"/>
          <w:color w:val="000000"/>
          <w:sz w:val="18"/>
          <w:szCs w:val="18"/>
          <w:shd w:val="clear" w:color="auto" w:fill="B3D9E2"/>
          <w:lang w:eastAsia="es-419"/>
        </w:rPr>
        <w:t xml:space="preserve"> la respectiva autoridad comunal.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7º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Actividades incluidas</w:t>
      </w:r>
      <w:r w:rsidRPr="00AA77B0">
        <w:rPr>
          <w:rFonts w:ascii="Verdana" w:eastAsia="Times New Roman" w:hAnsi="Verdana" w:cs="Times New Roman"/>
          <w:color w:val="000000"/>
          <w:sz w:val="18"/>
          <w:szCs w:val="18"/>
          <w:shd w:val="clear" w:color="auto" w:fill="B3D9E2"/>
          <w:lang w:eastAsia="es-419"/>
        </w:rPr>
        <w:t>. Estarán incluidas en el presente régimen siempre que no se realicen en establecimientos industriales y aun cuando se desarrollen en centros urbanos, las siguientes tareas: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La manipulación y el almacenamiento de cereales, oleaginosos, legumbres, hortalizas, semillas u otros frutos o productos agrarios;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Las que se prestaren en ferias y remates de hacienda;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El empaque de frutos y productos agrarios propios.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8º — </w:t>
      </w:r>
      <w:r w:rsidRPr="00AA77B0">
        <w:rPr>
          <w:rFonts w:ascii="Verdana" w:eastAsia="Times New Roman" w:hAnsi="Verdana" w:cs="Times New Roman"/>
          <w:i/>
          <w:iCs/>
          <w:color w:val="000000"/>
          <w:sz w:val="18"/>
          <w:szCs w:val="18"/>
          <w:shd w:val="clear" w:color="auto" w:fill="B3D9E2"/>
          <w:lang w:eastAsia="es-419"/>
        </w:rPr>
        <w:t>Orden público</w:t>
      </w:r>
      <w:r w:rsidRPr="00AA77B0">
        <w:rPr>
          <w:rFonts w:ascii="Verdana" w:eastAsia="Times New Roman" w:hAnsi="Verdana" w:cs="Times New Roman"/>
          <w:color w:val="000000"/>
          <w:sz w:val="18"/>
          <w:szCs w:val="18"/>
          <w:shd w:val="clear" w:color="auto" w:fill="B3D9E2"/>
          <w:lang w:eastAsia="es-419"/>
        </w:rPr>
        <w:t>. Alcance. Nulidad. Todas las disposiciones que se establecen en la presente ley, en los convenios y acuerdos colectivos que se celebren en el marco de las leyes 14.250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23.546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en las resoluciones de la Comisión Nacional de Trabajo Agrario (CNTA) y de la Comisión Nacional de Trabajo Rural vigentes, integran el orden público laboral y constituyen mínimos indisponibles por las partes.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En ningún caso podrán pactarse condiciones o modalidades de trabajo menos favorables para el trabajador que las contenidas en la presente ley, en los convenios y acuerdos colectivos que se celebren en el marco de las leyes 14.250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23.546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en las resoluciones de la Comisión Nacional de Trabajo Agrario (CNTA) y de la Comisión Nacional de Trabajo Rural vigentes. Esas estipulaciones serán nulas y quedarán sustituidas de pleno derecho por las disposiciones de esta ley y las demás normas que correspondieren conforme lo establecido en el presente artículo.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 presente régimen prevalece de pleno derecho sobre todas las normas nacionales o provinciales cuyo contenido se opusiere a sus disposiciones.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9º — </w:t>
      </w:r>
      <w:r w:rsidRPr="00AA77B0">
        <w:rPr>
          <w:rFonts w:ascii="Verdana" w:eastAsia="Times New Roman" w:hAnsi="Verdana" w:cs="Times New Roman"/>
          <w:i/>
          <w:iCs/>
          <w:color w:val="000000"/>
          <w:sz w:val="18"/>
          <w:szCs w:val="18"/>
          <w:shd w:val="clear" w:color="auto" w:fill="B3D9E2"/>
          <w:lang w:eastAsia="es-419"/>
        </w:rPr>
        <w:t>Condiciones más favorables</w:t>
      </w:r>
      <w:r w:rsidRPr="00AA77B0">
        <w:rPr>
          <w:rFonts w:ascii="Verdana" w:eastAsia="Times New Roman" w:hAnsi="Verdana" w:cs="Times New Roman"/>
          <w:color w:val="000000"/>
          <w:sz w:val="18"/>
          <w:szCs w:val="18"/>
          <w:shd w:val="clear" w:color="auto" w:fill="B3D9E2"/>
          <w:lang w:eastAsia="es-419"/>
        </w:rPr>
        <w:t>. Los convenios y acuerdos colectivos que se celebren en el marco de las leyes 14.250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23.546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2004) y las resoluciones de la Comisión Nacional de Trabajo Agrario (CNTA), que contengan normas más favorables para los trabajadores serán válidos y de aplicación.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normativa referida en el párrafo anterior, que reúna los requisitos formales exigidos por la ley y que hubiera sido debidamente individualizada, no estará sujeta a prueba en juicio.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 — </w:t>
      </w:r>
      <w:r w:rsidRPr="00AA77B0">
        <w:rPr>
          <w:rFonts w:ascii="Verdana" w:eastAsia="Times New Roman" w:hAnsi="Verdana" w:cs="Times New Roman"/>
          <w:i/>
          <w:iCs/>
          <w:color w:val="000000"/>
          <w:sz w:val="18"/>
          <w:szCs w:val="18"/>
          <w:shd w:val="clear" w:color="auto" w:fill="B3D9E2"/>
          <w:lang w:eastAsia="es-419"/>
        </w:rPr>
        <w:t>Aplicación analógica de las convenciones y acuerdos colectivos de trabajo</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y resoluciones de la Comisión Nacional de Trabajo Agrario. Su exclusión</w:t>
      </w:r>
      <w:r w:rsidRPr="00AA77B0">
        <w:rPr>
          <w:rFonts w:ascii="Verdana" w:eastAsia="Times New Roman" w:hAnsi="Verdana" w:cs="Times New Roman"/>
          <w:color w:val="000000"/>
          <w:sz w:val="18"/>
          <w:szCs w:val="18"/>
          <w:shd w:val="clear" w:color="auto" w:fill="B3D9E2"/>
          <w:lang w:eastAsia="es-419"/>
        </w:rPr>
        <w:t xml:space="preserve">. Las convenciones colectivas de trabajo y las resoluciones de la Comisión Nacional de Trabajo </w:t>
      </w:r>
      <w:r w:rsidRPr="00AA77B0">
        <w:rPr>
          <w:rFonts w:ascii="Verdana" w:eastAsia="Times New Roman" w:hAnsi="Verdana" w:cs="Times New Roman"/>
          <w:color w:val="000000"/>
          <w:sz w:val="18"/>
          <w:szCs w:val="18"/>
          <w:shd w:val="clear" w:color="auto" w:fill="B3D9E2"/>
          <w:lang w:eastAsia="es-419"/>
        </w:rPr>
        <w:lastRenderedPageBreak/>
        <w:t>Agrario (CNTA) no son susceptibles de aplicación extensiva o analógica, pero podrán ser tenidas en consideración para la resolución de casos concretos según la actividad o tarea del trabajador.</w:t>
      </w:r>
      <w:r w:rsidRPr="00AA77B0">
        <w:rPr>
          <w:rFonts w:ascii="Verdana" w:eastAsia="Times New Roman" w:hAnsi="Verdana" w:cs="Times New Roman"/>
          <w:color w:val="000000"/>
          <w:sz w:val="18"/>
          <w:szCs w:val="18"/>
          <w:lang w:eastAsia="es-419"/>
        </w:rPr>
        <w:br/>
      </w:r>
    </w:p>
    <w:p w14:paraId="21023308"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DEL CONTRATO DE TRABAJO AGRARIO EN GENERAL</w:t>
      </w:r>
    </w:p>
    <w:p w14:paraId="6C6C7060"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Contrato de trabajo agrario. Definición</w:t>
      </w:r>
      <w:r w:rsidRPr="00AA77B0">
        <w:rPr>
          <w:rFonts w:ascii="Verdana" w:eastAsia="Times New Roman" w:hAnsi="Verdana" w:cs="Times New Roman"/>
          <w:color w:val="000000"/>
          <w:sz w:val="18"/>
          <w:szCs w:val="18"/>
          <w:shd w:val="clear" w:color="auto" w:fill="B3D9E2"/>
          <w:lang w:eastAsia="es-419"/>
        </w:rPr>
        <w:t>. Habrá contrato de trabajo agrario, cualquiera sea su forma o denominación, siempre que una persona física se obligue a realizar actos, ejecutar obras o prestar servicios en el ámbito rural, mediante el pago de una remuneración en favor de otra y bajo su dependencia, persiguiera ésta o no fines de lucro, para la realización de tareas propias de la actividad agraria en cualquiera de sus especializaciones, tales como la agrícola, pecuaria, forestal, avícola, apícola, hortícola u otras semejantes.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12.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Contratación, subcontratación y cesión. Solidaridad</w:t>
      </w:r>
      <w:r w:rsidRPr="00AA77B0">
        <w:rPr>
          <w:rFonts w:ascii="Verdana" w:eastAsia="Times New Roman" w:hAnsi="Verdana" w:cs="Times New Roman"/>
          <w:color w:val="000000"/>
          <w:sz w:val="18"/>
          <w:szCs w:val="18"/>
          <w:shd w:val="clear" w:color="auto" w:fill="B3D9E2"/>
          <w:lang w:eastAsia="es-419"/>
        </w:rPr>
        <w:t>. Quienes contraten o subcontraten con terceros la realización de trabajos o servicios propios de actividades agrarias, o cedan, total o parcialmente, a terceros el establecimiento o explotación que se encontrare a su nombre, para la realización de dichas actividades, que hagan a su actividad principal o accesoria, deberán exigir de aquéllos el adecuado cumplimiento de las normas relativas al trabajo y de las obligaciones derivadas de los sistemas de la seguridad social, siendo en todos los casos solidariamente responsables de las obligaciones emergentes de la relación laboral y de su extinción, cualquiera sea el acto o estipulación que al efecto hayan concertado.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se contraten o subcontraten, cualquiera sea el acto que le dé origen, obras, trabajo o servicios correspondientes a la actividad normal y específica propia del establecimiento, y dentro de su ámbito, se considerará en todos los casos que la relación de trabajo del personal afectado a tal contratación o subcontratación está constituida con el principal.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solidaridad establecida en el primer párrafo tendrá efecto aun cuando el trabajador demande directamente al principal sin accionar contra el contratista, subcontratista o cesionario.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No resultará de aplicación el presente artículo a aquellos propietarios que den en arrendamiento tierras de su titularidad que no constituyan establecimientos o explotaciones productivas, en los términos del artículo 5º de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13. —</w:t>
      </w:r>
      <w:r w:rsidRPr="00AA77B0">
        <w:rPr>
          <w:rFonts w:ascii="Verdana" w:eastAsia="Times New Roman" w:hAnsi="Verdana" w:cs="Times New Roman"/>
          <w:i/>
          <w:iCs/>
          <w:color w:val="000000"/>
          <w:sz w:val="18"/>
          <w:szCs w:val="18"/>
          <w:shd w:val="clear" w:color="auto" w:fill="B3D9E2"/>
          <w:lang w:eastAsia="es-419"/>
        </w:rPr>
        <w:t> Empresas subordinadas o relacionadas. Solidaridad</w:t>
      </w:r>
      <w:r w:rsidRPr="00AA77B0">
        <w:rPr>
          <w:rFonts w:ascii="Verdana" w:eastAsia="Times New Roman" w:hAnsi="Verdana" w:cs="Times New Roman"/>
          <w:color w:val="000000"/>
          <w:sz w:val="18"/>
          <w:szCs w:val="18"/>
          <w:shd w:val="clear" w:color="auto" w:fill="B3D9E2"/>
          <w:lang w:eastAsia="es-419"/>
        </w:rPr>
        <w:t>. Siempre que una o más empresas, aunque tuviesen cada una de ellas personalidad jurídica propia, estuviesen bajo la dirección, control o administración de otras, o de tal modo relacionadas que constituyan un grupo económico de cualquier índole, de carácter permanente o transitorio, o para la realización de cualquiera de las actividades previstas en los artículos 5º y 7º de la presente ley, serán, a los fines de las obligaciones contraídas por cada una de ellas con sus trabajadores y con los organismos de seguridad social, solidariamente responsables.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14.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Cooperativas de trabajo</w:t>
      </w:r>
      <w:r w:rsidRPr="00AA77B0">
        <w:rPr>
          <w:rFonts w:ascii="Verdana" w:eastAsia="Times New Roman" w:hAnsi="Verdana" w:cs="Times New Roman"/>
          <w:color w:val="000000"/>
          <w:sz w:val="18"/>
          <w:szCs w:val="18"/>
          <w:shd w:val="clear" w:color="auto" w:fill="B3D9E2"/>
          <w:lang w:eastAsia="es-419"/>
        </w:rPr>
        <w:t>. Sin perjuicio de las facultades propias de la autoridad de fiscalización pública en materia cooperativa, el servicio nacional de inspección de trabajo estará habilitado para ejercer el contralor de las cooperativas de trabajo a los efectos de verificar el cumplimiento de las normas laborales y de la seguridad social en relación con los trabajadores dependientes a su servicio, así como a los socios de ella que se desempeñaren en fraude a la ley laboral.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Estos últimos serán considerados trabajadores dependientes de quienes contraten, subcontraten o cedieren total o parcialmente trabajos o servicios que integren el proceso productivo normal y propio del establecimiento a los efectos de la aplicación de la legislación laboral y de la seguridad social y serán responsables con sus contratistas, subcontratistas o cesionarios del cumplimiento de las normas relativas al trabajo y a la seguridad social.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 xml:space="preserve">Si en el ejercicio de sus funciones los servicios de inspección de trabajo comprobaren que se ha incurrido en una desnaturalización de la figura cooperativa con el propósito de sustraerse, total o parcialmente, a la aplicación de la legislación del trabajo, sin perjuicio del ejercicio de </w:t>
      </w:r>
      <w:r w:rsidRPr="00AA77B0">
        <w:rPr>
          <w:rFonts w:ascii="Verdana" w:eastAsia="Times New Roman" w:hAnsi="Verdana" w:cs="Times New Roman"/>
          <w:color w:val="000000"/>
          <w:sz w:val="18"/>
          <w:szCs w:val="18"/>
          <w:shd w:val="clear" w:color="auto" w:fill="B3D9E2"/>
          <w:lang w:eastAsia="es-419"/>
        </w:rPr>
        <w:lastRenderedPageBreak/>
        <w:t>su facultad de constatar las infracciones a las normas laborales y proceder a su juzgamiento y sanción, deberán denunciar esa circunstancia a la autoridad específica de fiscalización pública a los efectos del artículo 101 y concordantes de la Ley de Cooperativas 20.337, y sus modificatorias.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Las cooperativas de trabajo no podrán actuar en el ámbito de la presente ley como empresas de provisión de trabajadores para servicios temporarios, ni de cualquier otro modo brindar servicios propios de las agencias de colocación.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Empresas de servicios para la provisión de trabajadores temporarios. Prohibición</w:t>
      </w:r>
      <w:r w:rsidRPr="00AA77B0">
        <w:rPr>
          <w:rFonts w:ascii="Verdana" w:eastAsia="Times New Roman" w:hAnsi="Verdana" w:cs="Times New Roman"/>
          <w:color w:val="000000"/>
          <w:sz w:val="18"/>
          <w:szCs w:val="18"/>
          <w:shd w:val="clear" w:color="auto" w:fill="B3D9E2"/>
          <w:lang w:eastAsia="es-419"/>
        </w:rPr>
        <w:t>. Se prohíbe la actuación de empresas de servicios temporarios, agencias de colocación o cualquier otra empresa que provea trabajadores para la realización de las tareas y actividades incluidas en la presente ley y de aquellas que de cualquier otro modo brinden servicios propios de las agencias de colocación.</w:t>
      </w:r>
      <w:r w:rsidRPr="00AA77B0">
        <w:rPr>
          <w:rFonts w:ascii="Verdana" w:eastAsia="Times New Roman" w:hAnsi="Verdana" w:cs="Times New Roman"/>
          <w:color w:val="000000"/>
          <w:sz w:val="18"/>
          <w:szCs w:val="18"/>
          <w:lang w:eastAsia="es-419"/>
        </w:rPr>
        <w:br/>
      </w:r>
    </w:p>
    <w:p w14:paraId="1720151A"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III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MODALIDADES CONTRACTUALES DEL TRABAJO AGRARIO</w:t>
      </w:r>
    </w:p>
    <w:p w14:paraId="44D65498"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16.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Contrato de trabajo agrario permanente de prestación continua</w:t>
      </w:r>
      <w:r w:rsidRPr="00AA77B0">
        <w:rPr>
          <w:rFonts w:ascii="Verdana" w:eastAsia="Times New Roman" w:hAnsi="Verdana" w:cs="Times New Roman"/>
          <w:color w:val="000000"/>
          <w:sz w:val="18"/>
          <w:szCs w:val="18"/>
          <w:shd w:val="clear" w:color="auto" w:fill="B3D9E2"/>
          <w:lang w:eastAsia="es-419"/>
        </w:rPr>
        <w:t>. El contrato de trabajo agrario se entenderá celebrado con carácter permanente y como de prestación continua, salvo los casos previstos expresamente por esta ley. No podrá ser celebrado a prueba por período alguno y su extinción se regirá por lo dispuesto en el Título XII de la ley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xml:space="preserve"> 1976) y sus modificatorias.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Contrato de trabajo temporario</w:t>
      </w:r>
      <w:r w:rsidRPr="00AA77B0">
        <w:rPr>
          <w:rFonts w:ascii="Verdana" w:eastAsia="Times New Roman" w:hAnsi="Verdana" w:cs="Times New Roman"/>
          <w:color w:val="000000"/>
          <w:sz w:val="18"/>
          <w:szCs w:val="18"/>
          <w:shd w:val="clear" w:color="auto" w:fill="B3D9E2"/>
          <w:lang w:eastAsia="es-419"/>
        </w:rPr>
        <w:t>. Habrá contrato de trabajo temporario cuando la relación laboral se origine en necesidades de la explotación de carácter cíclico o estacional, o por procesos temporales propios de la actividad agrícola, pecuaria, forestal o de las restantes actividades comprendidas dentro del ámbito de aplicación de la presente ley, así como también, las que se realizaren en ferias y remates de hacienda.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Se encuentran también comprendidos en esta categoría los trabajadores contratados para la realización de tareas ocasionales, accidentales o supletorias.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18.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Trabajador permanente discontinuo.</w:t>
      </w:r>
      <w:r w:rsidRPr="00AA77B0">
        <w:rPr>
          <w:rFonts w:ascii="Verdana" w:eastAsia="Times New Roman" w:hAnsi="Verdana" w:cs="Times New Roman"/>
          <w:color w:val="000000"/>
          <w:sz w:val="18"/>
          <w:szCs w:val="18"/>
          <w:shd w:val="clear" w:color="auto" w:fill="B3D9E2"/>
          <w:lang w:eastAsia="es-419"/>
        </w:rPr>
        <w:t> Cuando un trabajador temporario es contratado por un mismo empleador en más de una ocasión de manera consecutiva, para la realización de tareas de carácter cíclico o estacional o demás supuestos previstos en el primer párrafo del artículo 17, será considerado a todos sus efectos como un trabajador permanente discontinuo. Este tendrá iguales derechos que los trabajadores permanentes ajustados a las características discontinuas de sus prestaciones, salvo aquellos expresamente excluidos en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 trabajador adquirirá los derechos que otorgue la antigüedad en esta ley a los trabajadores permanentes de prestación continua, a partir de su primera contratación, si ello respondiera a necesidades también permanentes de la empresa o explotación.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19.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Trabajo por equipo o cuadrilla familiar</w:t>
      </w:r>
      <w:r w:rsidRPr="00AA77B0">
        <w:rPr>
          <w:rFonts w:ascii="Verdana" w:eastAsia="Times New Roman" w:hAnsi="Verdana" w:cs="Times New Roman"/>
          <w:color w:val="000000"/>
          <w:sz w:val="18"/>
          <w:szCs w:val="18"/>
          <w:shd w:val="clear" w:color="auto" w:fill="B3D9E2"/>
          <w:lang w:eastAsia="es-419"/>
        </w:rPr>
        <w:t>. El empleador o su representante y sus respectivas familias podrán tomar parte en las tareas que se desarrollaren en las explotaciones e integrar total o parcialmente los equipos o cuadrillas.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Igual derecho asistirá al personal permanente sin perjuicio de las restricciones legales relativas al trabajo de menores, encontrándose en tal supuesto sus familiares comprendidos en las disposiciones de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las tareas fueren realizadas exclusivamente por las personas indicadas en el primer párrafo del presente artículo, no regirán las disposiciones relativas a formación de equipos mínimos o composición de cuadrillas.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En ningún caso podrán formar parte de los equipos, o las cuadrillas que se conformen, personas menores de dieciséis (16) años.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20. — </w:t>
      </w:r>
      <w:r w:rsidRPr="00AA77B0">
        <w:rPr>
          <w:rFonts w:ascii="Verdana" w:eastAsia="Times New Roman" w:hAnsi="Verdana" w:cs="Times New Roman"/>
          <w:i/>
          <w:iCs/>
          <w:color w:val="000000"/>
          <w:sz w:val="18"/>
          <w:szCs w:val="18"/>
          <w:shd w:val="clear" w:color="auto" w:fill="B3D9E2"/>
          <w:lang w:eastAsia="es-419"/>
        </w:rPr>
        <w:t>Trabajador temporario. Indemnización sustitutiva de vacaciones</w:t>
      </w:r>
      <w:r w:rsidRPr="00AA77B0">
        <w:rPr>
          <w:rFonts w:ascii="Verdana" w:eastAsia="Times New Roman" w:hAnsi="Verdana" w:cs="Times New Roman"/>
          <w:color w:val="000000"/>
          <w:sz w:val="18"/>
          <w:szCs w:val="18"/>
          <w:shd w:val="clear" w:color="auto" w:fill="B3D9E2"/>
          <w:lang w:eastAsia="es-419"/>
        </w:rPr>
        <w:t xml:space="preserve">. El trabajador temporario deberá percibir al concluir la relación laboral, además del proporcional </w:t>
      </w:r>
      <w:r w:rsidRPr="00AA77B0">
        <w:rPr>
          <w:rFonts w:ascii="Verdana" w:eastAsia="Times New Roman" w:hAnsi="Verdana" w:cs="Times New Roman"/>
          <w:color w:val="000000"/>
          <w:sz w:val="18"/>
          <w:szCs w:val="18"/>
          <w:shd w:val="clear" w:color="auto" w:fill="B3D9E2"/>
          <w:lang w:eastAsia="es-419"/>
        </w:rPr>
        <w:lastRenderedPageBreak/>
        <w:t>del sueldo anual complementario, una indemnización sustitutiva de sus vacaciones equivalente al diez por ciento (10%) del total de las remuneraciones devengadas.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Trabajador permanente discontinuo. Indemnización. Daños y perjuicios</w:t>
      </w:r>
      <w:r w:rsidRPr="00AA77B0">
        <w:rPr>
          <w:rFonts w:ascii="Verdana" w:eastAsia="Times New Roman" w:hAnsi="Verdana" w:cs="Times New Roman"/>
          <w:color w:val="000000"/>
          <w:sz w:val="18"/>
          <w:szCs w:val="18"/>
          <w:shd w:val="clear" w:color="auto" w:fill="B3D9E2"/>
          <w:lang w:eastAsia="es-419"/>
        </w:rPr>
        <w:t>. El despido sin justa causa del trabajador permanente discontinuo, pendientes los plazos previstos o previsibles del ciclo o temporada en los que estuviere prestando servicios, dará derecho al trabajador, además de las indemnizaciones previstas en el Título XII de la ley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y sus modificatorias o las que en el futuro las reemplacen, a la de daños y perjuicios provenientes del derecho común, la que se fijará en función directa con los que justifique haber sufrido quien los alegue o los que, a falta de demostración, fije el juez o tribunal prudencialmente, por la sola ruptura anticipada del contrato. La antigüedad se computará en función de los períodos efectivamente trabajados.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En los casos del párrafo primero de este artículo, si el tiempo que faltare para cumplir el plazo del contrato fuese igual o superior al que corresponda al de preaviso, el reconocimiento de la indemnización por daño suplirá al que corresponde por omisión de éste, si el monto reconocido fuese también igual o superior a los salarios del mismo.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22.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Trabajador permanente. Indemnización mínima por antigüedad o despido</w:t>
      </w:r>
      <w:r w:rsidRPr="00AA77B0">
        <w:rPr>
          <w:rFonts w:ascii="Verdana" w:eastAsia="Times New Roman" w:hAnsi="Verdana" w:cs="Times New Roman"/>
          <w:color w:val="000000"/>
          <w:sz w:val="18"/>
          <w:szCs w:val="18"/>
          <w:shd w:val="clear" w:color="auto" w:fill="B3D9E2"/>
          <w:lang w:eastAsia="es-419"/>
        </w:rPr>
        <w:t>. El trabajador permanente en ningún caso podrá percibir como indemnización por antigüedad o despido un importe inferior a dos (2) meses de sueldo, tomando como base la mejor remuneración mensual, normal y habitual devengada durante el último año o durante el tiempo de prestación de servicios si éste fuera menor.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23.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Modalidades especiales</w:t>
      </w:r>
      <w:r w:rsidRPr="00AA77B0">
        <w:rPr>
          <w:rFonts w:ascii="Verdana" w:eastAsia="Times New Roman" w:hAnsi="Verdana" w:cs="Times New Roman"/>
          <w:color w:val="000000"/>
          <w:sz w:val="18"/>
          <w:szCs w:val="18"/>
          <w:shd w:val="clear" w:color="auto" w:fill="B3D9E2"/>
          <w:lang w:eastAsia="es-419"/>
        </w:rPr>
        <w:t>. La Comisión Nacional de Trabajo Agrario fijará las condiciones generales de las modalidades contractuales previstas en la presente ley, en los convenios colectivos de trabajo o en las resoluciones dictadas por aquélla.</w:t>
      </w:r>
      <w:r w:rsidRPr="00AA77B0">
        <w:rPr>
          <w:rFonts w:ascii="Verdana" w:eastAsia="Times New Roman" w:hAnsi="Verdana" w:cs="Times New Roman"/>
          <w:color w:val="000000"/>
          <w:sz w:val="18"/>
          <w:szCs w:val="18"/>
          <w:lang w:eastAsia="es-419"/>
        </w:rPr>
        <w:br/>
      </w:r>
    </w:p>
    <w:p w14:paraId="6D78365D"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IV</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VIVIENDA, ALIMENTACION Y TRASLADO</w:t>
      </w:r>
    </w:p>
    <w:p w14:paraId="37CA843F"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24.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Vivienda. Requisitos mínimos</w:t>
      </w:r>
      <w:r w:rsidRPr="00AA77B0">
        <w:rPr>
          <w:rFonts w:ascii="Verdana" w:eastAsia="Times New Roman" w:hAnsi="Verdana" w:cs="Times New Roman"/>
          <w:color w:val="000000"/>
          <w:sz w:val="18"/>
          <w:szCs w:val="18"/>
          <w:shd w:val="clear" w:color="auto" w:fill="B3D9E2"/>
          <w:lang w:eastAsia="es-419"/>
        </w:rPr>
        <w:t>. La vivienda que se provea al trabajador deberá ser sólida, construida con materiales adecuados que garanticen un adecuado estándar de confort y habitabilidad, debiendo reunir los siguientes requisitos mínimos: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Condiciones de seguridad, higiene, abrigo y luz natural, debiendo garantizarse medidas de prevención y saneamiento relativas a los riesgos sanitarios, epidémicos o endémicos según la zona de que se trate;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Ambientes con características específicas que consideren el tipo y el número de integrantes del núcleo familiar, con separación para los hijos de distinto sexo mayores de ocho (8) años;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Cocina-comedor;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 Dormitorios, en función de la cantidad de personas que la habiten;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 Baño para cada grupo familiar, dotado de todos los elementos para atender las necesidades de higiene básica de la familia y que deberá como mínimo contener: inodoro, bidet, ducha y lavabo;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f) Separación completa de los lugares de crianza, guarda o acceso de animales, y de aquellos en que se almacenaren productos de cualquier especie.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25. —</w:t>
      </w:r>
      <w:r w:rsidRPr="00AA77B0">
        <w:rPr>
          <w:rFonts w:ascii="Verdana" w:eastAsia="Times New Roman" w:hAnsi="Verdana" w:cs="Times New Roman"/>
          <w:i/>
          <w:iCs/>
          <w:color w:val="000000"/>
          <w:sz w:val="18"/>
          <w:szCs w:val="18"/>
          <w:shd w:val="clear" w:color="auto" w:fill="B3D9E2"/>
          <w:lang w:eastAsia="es-419"/>
        </w:rPr>
        <w:t> Infraestructura.</w:t>
      </w:r>
      <w:r w:rsidRPr="00AA77B0">
        <w:rPr>
          <w:rFonts w:ascii="Verdana" w:eastAsia="Times New Roman" w:hAnsi="Verdana" w:cs="Times New Roman"/>
          <w:color w:val="000000"/>
          <w:sz w:val="18"/>
          <w:szCs w:val="18"/>
          <w:shd w:val="clear" w:color="auto" w:fill="B3D9E2"/>
          <w:lang w:eastAsia="es-419"/>
        </w:rPr>
        <w:t> La Comisión Nacional de Trabajo Agrario determinará las condiciones de infraestructura que deberán respetar las viviendas que se provean a los trabajadores, observando los requisitos previstos en el artículo anterior.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26. —</w:t>
      </w:r>
      <w:r w:rsidRPr="00AA77B0">
        <w:rPr>
          <w:rFonts w:ascii="Verdana" w:eastAsia="Times New Roman" w:hAnsi="Verdana" w:cs="Times New Roman"/>
          <w:i/>
          <w:iCs/>
          <w:color w:val="000000"/>
          <w:sz w:val="18"/>
          <w:szCs w:val="18"/>
          <w:shd w:val="clear" w:color="auto" w:fill="B3D9E2"/>
          <w:lang w:eastAsia="es-419"/>
        </w:rPr>
        <w:t> Empleador</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Deberes específicos</w:t>
      </w:r>
      <w:r w:rsidRPr="00AA77B0">
        <w:rPr>
          <w:rFonts w:ascii="Verdana" w:eastAsia="Times New Roman" w:hAnsi="Verdana" w:cs="Times New Roman"/>
          <w:color w:val="000000"/>
          <w:sz w:val="18"/>
          <w:szCs w:val="18"/>
          <w:shd w:val="clear" w:color="auto" w:fill="B3D9E2"/>
          <w:lang w:eastAsia="es-419"/>
        </w:rPr>
        <w:t>. El empleador deberá instrumentar las acciones necesarias a fin de que la vivienda del trabajador se mantenga libre de malezas a su alrededor y se encuentren controladas las fuentes de riesgos eléctricos y de incendios, así como la posibilidad de derrumbes.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lastRenderedPageBreak/>
        <w:br/>
      </w:r>
      <w:r w:rsidRPr="00AA77B0">
        <w:rPr>
          <w:rFonts w:ascii="Verdana" w:eastAsia="Times New Roman" w:hAnsi="Verdana" w:cs="Times New Roman"/>
          <w:b/>
          <w:bCs/>
          <w:color w:val="000000"/>
          <w:sz w:val="18"/>
          <w:szCs w:val="18"/>
          <w:shd w:val="clear" w:color="auto" w:fill="B3D9E2"/>
          <w:lang w:eastAsia="es-419"/>
        </w:rPr>
        <w:t>ARTICULO 27. </w:t>
      </w:r>
      <w:r w:rsidRPr="00AA77B0">
        <w:rPr>
          <w:rFonts w:ascii="Verdana" w:eastAsia="Times New Roman" w:hAnsi="Verdana" w:cs="Times New Roman"/>
          <w:color w:val="000000"/>
          <w:sz w:val="18"/>
          <w:szCs w:val="18"/>
          <w:shd w:val="clear" w:color="auto" w:fill="B3D9E2"/>
          <w:lang w:eastAsia="es-419"/>
        </w:rPr>
        <w:t>—</w:t>
      </w:r>
      <w:r w:rsidRPr="00AA77B0">
        <w:rPr>
          <w:rFonts w:ascii="Verdana" w:eastAsia="Times New Roman" w:hAnsi="Verdana" w:cs="Times New Roman"/>
          <w:i/>
          <w:iCs/>
          <w:color w:val="000000"/>
          <w:sz w:val="18"/>
          <w:szCs w:val="18"/>
          <w:shd w:val="clear" w:color="auto" w:fill="B3D9E2"/>
          <w:lang w:eastAsia="es-419"/>
        </w:rPr>
        <w:t> Alimentación</w:t>
      </w:r>
      <w:r w:rsidRPr="00AA77B0">
        <w:rPr>
          <w:rFonts w:ascii="Verdana" w:eastAsia="Times New Roman" w:hAnsi="Verdana" w:cs="Times New Roman"/>
          <w:color w:val="000000"/>
          <w:sz w:val="18"/>
          <w:szCs w:val="18"/>
          <w:shd w:val="clear" w:color="auto" w:fill="B3D9E2"/>
          <w:lang w:eastAsia="es-419"/>
        </w:rPr>
        <w:t>. La alimentación de los trabajadores rurales deberá ser sana, suficiente, adecuada y variada, según el área geográfica y la actividad que desarrollen.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a los trabajadores no les sea posible adquirir sus alimentos por la distancia o las dificultades del transporte, el empleador deberá proporcionárselos en las condiciones establecidas en el artículo 39 de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28.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Agua potable</w:t>
      </w:r>
      <w:r w:rsidRPr="00AA77B0">
        <w:rPr>
          <w:rFonts w:ascii="Verdana" w:eastAsia="Times New Roman" w:hAnsi="Verdana" w:cs="Times New Roman"/>
          <w:color w:val="000000"/>
          <w:sz w:val="18"/>
          <w:szCs w:val="18"/>
          <w:shd w:val="clear" w:color="auto" w:fill="B3D9E2"/>
          <w:lang w:eastAsia="es-419"/>
        </w:rPr>
        <w:t>. El empleador deberá suministrar agua apta para consumo y uso humano, en cantidad y calidad suficiente, alcanzando esta obligación a su provisión en las viviendas de los trabajadores y lugares previstos para el desarrollo de las tareas.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Todo establecimiento dispondrá de servicios sanitarios adecuados e independientes para cada sexo, en cantidad suficiente y proporcional al número de personas que allí trabajen.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29. — </w:t>
      </w:r>
      <w:r w:rsidRPr="00AA77B0">
        <w:rPr>
          <w:rFonts w:ascii="Verdana" w:eastAsia="Times New Roman" w:hAnsi="Verdana" w:cs="Times New Roman"/>
          <w:color w:val="000000"/>
          <w:sz w:val="18"/>
          <w:szCs w:val="18"/>
          <w:shd w:val="clear" w:color="auto" w:fill="B3D9E2"/>
          <w:lang w:eastAsia="es-419"/>
        </w:rPr>
        <w:t>Penalidades. El incumplimiento por el empleador de los deberes previstos en los artículos 24, 26, 27 y 28 de la presente, lo hará pasible de las penalidades previstas en las normas vigentes que sancionan las infracciones a la legislación laboral. Las obligaciones a cargo del empleador establecidas en las disposiciones referidas precedentemente no serán compensables en dinero ni constituirán, en ningún caso, remuneración.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30.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Traslados. Gastos</w:t>
      </w:r>
      <w:r w:rsidRPr="00AA77B0">
        <w:rPr>
          <w:rFonts w:ascii="Verdana" w:eastAsia="Times New Roman" w:hAnsi="Verdana" w:cs="Times New Roman"/>
          <w:color w:val="000000"/>
          <w:sz w:val="18"/>
          <w:szCs w:val="18"/>
          <w:shd w:val="clear" w:color="auto" w:fill="B3D9E2"/>
          <w:lang w:eastAsia="es-419"/>
        </w:rPr>
        <w:t>. Si el trabajador fuere contratado para residir en el establecimiento, el empleador tendrá a su cargo el traslado de aquél, el de su grupo familiar y las pertenencias de todos ellos, desde el lugar de contratación al de ejecución del contrato cuando se iniciare la relación y de regreso al extinguirse el vínculo.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Obligación de proporcionar traslado. Supuesto</w:t>
      </w:r>
      <w:r w:rsidRPr="00AA77B0">
        <w:rPr>
          <w:rFonts w:ascii="Verdana" w:eastAsia="Times New Roman" w:hAnsi="Verdana" w:cs="Times New Roman"/>
          <w:color w:val="000000"/>
          <w:sz w:val="18"/>
          <w:szCs w:val="18"/>
          <w:shd w:val="clear" w:color="auto" w:fill="B3D9E2"/>
          <w:lang w:eastAsia="es-419"/>
        </w:rPr>
        <w:t>. Cuando entre el lugar de prestación de las tareas y el de alojamiento del trabajador mediare una distancia igual o superior a tres (3) kilómetros y no existieren medios de transporte público, el empleador deberá proporcionar los medios de movilización necesarios, los cuales deberán reunir los requisitos de seguridad que determinen las normas vigentes.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Los trabajadores rurales no podrán ser trasladados en camiones. Los vehículos a utilizarse deberán haber sido construidos con destino al transporte de personas.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En caso de ser trasladados en vehículos de carga o en utilitarios, solamente podrán viajar en los lugares diseñados para el traslado de personas.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cantidad máxima de trabajadores que podrán viajar en cada vehículo estará determinada por la cantidad de asientos fijos provistos, sea cual fuere la distancia a recorrer.</w:t>
      </w:r>
      <w:r w:rsidRPr="00AA77B0">
        <w:rPr>
          <w:rFonts w:ascii="Verdana" w:eastAsia="Times New Roman" w:hAnsi="Verdana" w:cs="Times New Roman"/>
          <w:color w:val="000000"/>
          <w:sz w:val="18"/>
          <w:szCs w:val="18"/>
          <w:lang w:eastAsia="es-419"/>
        </w:rPr>
        <w:br/>
      </w:r>
    </w:p>
    <w:p w14:paraId="6F404577"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V</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RETRIBUCION DEL TRABAJADOR AGRARIO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la remuneración y su pago</w:t>
      </w:r>
    </w:p>
    <w:p w14:paraId="0FB5EB9B"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32.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Remuneraciones mínimas</w:t>
      </w:r>
      <w:r w:rsidRPr="00AA77B0">
        <w:rPr>
          <w:rFonts w:ascii="Verdana" w:eastAsia="Times New Roman" w:hAnsi="Verdana" w:cs="Times New Roman"/>
          <w:color w:val="000000"/>
          <w:sz w:val="18"/>
          <w:szCs w:val="18"/>
          <w:shd w:val="clear" w:color="auto" w:fill="B3D9E2"/>
          <w:lang w:eastAsia="es-419"/>
        </w:rPr>
        <w:t>. Las remuneraciones mínimas serán fijadas por la Comisión Nacional de Trabajo Agrario, las que no podrán ser inferiores al salario mínimo vital y móvil vigente. Su monto se determinará por mes, por día y por hora.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De la misma manera se determinarán las bonificaciones por capacitación.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33.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Formas de su determinación</w:t>
      </w:r>
      <w:r w:rsidRPr="00AA77B0">
        <w:rPr>
          <w:rFonts w:ascii="Verdana" w:eastAsia="Times New Roman" w:hAnsi="Verdana" w:cs="Times New Roman"/>
          <w:color w:val="000000"/>
          <w:sz w:val="18"/>
          <w:szCs w:val="18"/>
          <w:shd w:val="clear" w:color="auto" w:fill="B3D9E2"/>
          <w:lang w:eastAsia="es-419"/>
        </w:rPr>
        <w:t>. El salario será fijado por tiempo o por rendimiento del trabajo, y en este último caso por unidad de obra, comisión individual o colectiva, habilitación, gratificación o participación en las utilidades e integrarse con premios en cualquiera de sus formas o modalidades, correspondiendo en todos los casos abonar al trabajador el sueldo anual complementario.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 xml:space="preserve">El empleador podrá convenir con el trabajador otra forma de remuneración, respetando la </w:t>
      </w:r>
      <w:r w:rsidRPr="00AA77B0">
        <w:rPr>
          <w:rFonts w:ascii="Verdana" w:eastAsia="Times New Roman" w:hAnsi="Verdana" w:cs="Times New Roman"/>
          <w:color w:val="000000"/>
          <w:sz w:val="18"/>
          <w:szCs w:val="18"/>
          <w:shd w:val="clear" w:color="auto" w:fill="B3D9E2"/>
          <w:lang w:eastAsia="es-419"/>
        </w:rPr>
        <w:lastRenderedPageBreak/>
        <w:t>mínima fijada.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el salario se determine por rendimiento del trabajo, el empleador estará obligado a garantizar la dación de trabajo en cantidad adecuada, de modo de permitir la percepción de salarios en tales condiciones, respondiendo por la supresión o reducción injustificada de trabajo.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34.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Remuneración mínima por rendimiento del trabajo. Salario mínimo garantizado</w:t>
      </w:r>
      <w:r w:rsidRPr="00AA77B0">
        <w:rPr>
          <w:rFonts w:ascii="Verdana" w:eastAsia="Times New Roman" w:hAnsi="Verdana" w:cs="Times New Roman"/>
          <w:color w:val="000000"/>
          <w:sz w:val="18"/>
          <w:szCs w:val="18"/>
          <w:shd w:val="clear" w:color="auto" w:fill="B3D9E2"/>
          <w:lang w:eastAsia="es-419"/>
        </w:rPr>
        <w:t>. La remuneración por rendimiento del trabajo se determinará en la medida del trabajo que se haya efectuado, pero en ningún caso podrá ser inferior, para una jornada de labor y a ritmo normal de trabajo, a la remuneración mínima que la Comisión Nacional de Trabajo Agrario fije para la actividad y para esa unidad de tiempo.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En los casos de actividades cuyas remuneraciones no hayan sido fijadas o actualizadas conforme lo previsto en la presente ley, se aplicarán las dispuestas con carácter general.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remuneración mínima sustituirá a la que por aplicación del sistema de rendimiento del trabajo pudiere corresponder cuando el trabajador, estando a disposición del empleador y por razones no imputables al primero, no alcanzare a obtener ese mínimo y aun cuando ello ocurriere a causa de fenómenos meteorológicos que impidieren la realización de las tareas en la forma prevista o habitual.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Períodos de pago.</w:t>
      </w:r>
      <w:r w:rsidRPr="00AA77B0">
        <w:rPr>
          <w:rFonts w:ascii="Verdana" w:eastAsia="Times New Roman" w:hAnsi="Verdana" w:cs="Times New Roman"/>
          <w:color w:val="000000"/>
          <w:sz w:val="18"/>
          <w:szCs w:val="18"/>
          <w:shd w:val="clear" w:color="auto" w:fill="B3D9E2"/>
          <w:lang w:eastAsia="es-419"/>
        </w:rPr>
        <w:t> El pago de las remuneraciones deberá realizarse en uno de los siguientes períodos: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Al trabajador mensualizado, al vencimiento de cada mes calendario;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Al trabajador remunerado a jornal o por hora, por semana o quincena;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Al trabajador remunerado por rendimiento del trabajo, cada semana o quincena, respecto de los trabajos concluidos en los referidos períodos, y una suma proporcional al valor del resto del trabajo realizado, pudiéndose retener como garantía una cantidad que no podrá ser mayor a la tercera parte de aquella.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36.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Lugar de pago</w:t>
      </w:r>
      <w:r w:rsidRPr="00AA77B0">
        <w:rPr>
          <w:rFonts w:ascii="Verdana" w:eastAsia="Times New Roman" w:hAnsi="Verdana" w:cs="Times New Roman"/>
          <w:color w:val="000000"/>
          <w:sz w:val="18"/>
          <w:szCs w:val="18"/>
          <w:shd w:val="clear" w:color="auto" w:fill="B3D9E2"/>
          <w:lang w:eastAsia="es-419"/>
        </w:rPr>
        <w:t>. Los empleadores comprendidos en el presente régimen deberán abonar las remuneraciones mediante depósitos en cuentas abiertas a nombre de cada trabajador en entidades bancarias habilitadas por el Banco Central de la República Argentina en un radio de influencia no superior a dos (2) kilómetros en zonas urbanas y a diez (10) kilómetros en zonas rurales, debiendo asegurar el beneficio de la gratuidad del servicio para el trabajador y la no imposición de límites en los montos de las extracciones. El trabajador podrá exigir que su remuneración le sea abonada en dinero efectivo en lugar de hacerlo conforme al sistema previsto en el primer párrafo.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Comisión Nacional de Trabajo Agrario (CNTA) podrá, mediante resolución fundada, establecer excepciones al sistema de pago de haberes previsto cuando, por las características del lugar de trabajo y las condiciones particulares de contratación, el mismo resulte gravoso para el trabajador o de imposible cumplimiento para el empleador.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Prohibición</w:t>
      </w:r>
      <w:r w:rsidRPr="00AA77B0">
        <w:rPr>
          <w:rFonts w:ascii="Verdana" w:eastAsia="Times New Roman" w:hAnsi="Verdana" w:cs="Times New Roman"/>
          <w:color w:val="000000"/>
          <w:sz w:val="18"/>
          <w:szCs w:val="18"/>
          <w:shd w:val="clear" w:color="auto" w:fill="B3D9E2"/>
          <w:lang w:eastAsia="es-419"/>
        </w:rPr>
        <w:t xml:space="preserve">. </w:t>
      </w:r>
      <w:proofErr w:type="spellStart"/>
      <w:r w:rsidRPr="00AA77B0">
        <w:rPr>
          <w:rFonts w:ascii="Verdana" w:eastAsia="Times New Roman" w:hAnsi="Verdana" w:cs="Times New Roman"/>
          <w:color w:val="000000"/>
          <w:sz w:val="18"/>
          <w:szCs w:val="18"/>
          <w:shd w:val="clear" w:color="auto" w:fill="B3D9E2"/>
          <w:lang w:eastAsia="es-419"/>
        </w:rPr>
        <w:t>Prohíbese</w:t>
      </w:r>
      <w:proofErr w:type="spellEnd"/>
      <w:r w:rsidRPr="00AA77B0">
        <w:rPr>
          <w:rFonts w:ascii="Verdana" w:eastAsia="Times New Roman" w:hAnsi="Verdana" w:cs="Times New Roman"/>
          <w:color w:val="000000"/>
          <w:sz w:val="18"/>
          <w:szCs w:val="18"/>
          <w:shd w:val="clear" w:color="auto" w:fill="B3D9E2"/>
          <w:lang w:eastAsia="es-419"/>
        </w:rPr>
        <w:t xml:space="preserve"> el pago de remuneraciones mediante bonos, vales, fichas o cualquier tipo de papel o moneda distinta a la de curso legal y corriente en el país.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38. —</w:t>
      </w:r>
      <w:r w:rsidRPr="00AA77B0">
        <w:rPr>
          <w:rFonts w:ascii="Verdana" w:eastAsia="Times New Roman" w:hAnsi="Verdana" w:cs="Times New Roman"/>
          <w:i/>
          <w:iCs/>
          <w:color w:val="000000"/>
          <w:sz w:val="18"/>
          <w:szCs w:val="18"/>
          <w:shd w:val="clear" w:color="auto" w:fill="B3D9E2"/>
          <w:lang w:eastAsia="es-419"/>
        </w:rPr>
        <w:t> Bonificación por antigüedad</w:t>
      </w:r>
      <w:r w:rsidRPr="00AA77B0">
        <w:rPr>
          <w:rFonts w:ascii="Verdana" w:eastAsia="Times New Roman" w:hAnsi="Verdana" w:cs="Times New Roman"/>
          <w:color w:val="000000"/>
          <w:sz w:val="18"/>
          <w:szCs w:val="18"/>
          <w:shd w:val="clear" w:color="auto" w:fill="B3D9E2"/>
          <w:lang w:eastAsia="es-419"/>
        </w:rPr>
        <w:t>. Además de la remuneración fijada para la categoría, los trabajadores permanentes percibirán una bonificación por antigüedad equivalente 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Uno por ciento (1%) de la remuneración básica de su categoría, por cada año de servicio, cuando el trabajador tenga una antigüedad de hasta diez (10) años;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Del uno y medio por ciento (1,5%) de la remuneración básica de su categoría por cada año de servicio, cuando el trabajador tenga una antigüedad mayor a los diez (10) años de servicios.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 xml:space="preserve">El trabajador que acredite haber completado los cursos de capacitación con relación a las tareas en las que se desempeña, deberá ser retribuido con una bonificación especial acorde con el nivel obtenido, que será determinada por la Comisión Nacional de Trabajo Agrario </w:t>
      </w:r>
      <w:r w:rsidRPr="00AA77B0">
        <w:rPr>
          <w:rFonts w:ascii="Verdana" w:eastAsia="Times New Roman" w:hAnsi="Verdana" w:cs="Times New Roman"/>
          <w:color w:val="000000"/>
          <w:sz w:val="18"/>
          <w:szCs w:val="18"/>
          <w:shd w:val="clear" w:color="auto" w:fill="B3D9E2"/>
          <w:lang w:eastAsia="es-419"/>
        </w:rPr>
        <w:lastRenderedPageBreak/>
        <w:t>(CNTA).</w:t>
      </w:r>
      <w:r w:rsidRPr="00AA77B0">
        <w:rPr>
          <w:rFonts w:ascii="Verdana" w:eastAsia="Times New Roman" w:hAnsi="Verdana" w:cs="Times New Roman"/>
          <w:color w:val="000000"/>
          <w:sz w:val="18"/>
          <w:szCs w:val="18"/>
          <w:lang w:eastAsia="es-419"/>
        </w:rPr>
        <w:br/>
      </w:r>
    </w:p>
    <w:p w14:paraId="511C5912"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Prohibición de retenciones por mercaderías</w:t>
      </w:r>
    </w:p>
    <w:p w14:paraId="4791F77B"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39. — </w:t>
      </w:r>
      <w:r w:rsidRPr="00AA77B0">
        <w:rPr>
          <w:rFonts w:ascii="Verdana" w:eastAsia="Times New Roman" w:hAnsi="Verdana" w:cs="Times New Roman"/>
          <w:i/>
          <w:iCs/>
          <w:color w:val="000000"/>
          <w:sz w:val="18"/>
          <w:szCs w:val="18"/>
          <w:shd w:val="clear" w:color="auto" w:fill="B3D9E2"/>
          <w:lang w:eastAsia="es-419"/>
        </w:rPr>
        <w:t>Retenciones, deducciones y compensaciones. Prohibición</w:t>
      </w:r>
      <w:r w:rsidRPr="00AA77B0">
        <w:rPr>
          <w:rFonts w:ascii="Verdana" w:eastAsia="Times New Roman" w:hAnsi="Verdana" w:cs="Times New Roman"/>
          <w:color w:val="000000"/>
          <w:sz w:val="18"/>
          <w:szCs w:val="18"/>
          <w:shd w:val="clear" w:color="auto" w:fill="B3D9E2"/>
          <w:lang w:eastAsia="es-419"/>
        </w:rPr>
        <w:t>. El empleador podrá expender a su personal mercaderías, no pudiendo en ningún supuesto retener, compensar, descontar o deducir del salario en forma directa el valor de las mismas. Para el expendio autorizado deberá observar las siguientes condiciones: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Que la adquisición fuere voluntariamente solicitada por el trabajador;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Que el precio de las mercaderías producidas en el establecimiento fuere igual o inferior al corriente en la zona y que sobre el mismo se acordare una bonificación especial al trabajador;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Que el precio del resto de las mercaderías guarde razonable relación, a criterio de la autoridad de aplicación de la presente ley, con los precios de mercado de la localidad más próxima.</w:t>
      </w:r>
      <w:r w:rsidRPr="00AA77B0">
        <w:rPr>
          <w:rFonts w:ascii="Verdana" w:eastAsia="Times New Roman" w:hAnsi="Verdana" w:cs="Times New Roman"/>
          <w:color w:val="000000"/>
          <w:sz w:val="18"/>
          <w:szCs w:val="18"/>
          <w:lang w:eastAsia="es-419"/>
        </w:rPr>
        <w:br/>
      </w:r>
    </w:p>
    <w:p w14:paraId="45D011C2"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VI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JORNADA DE TRABAJO Y EL DESCANSO SEMANAL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la jornada</w:t>
      </w:r>
    </w:p>
    <w:p w14:paraId="5A4624C7"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40.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Determinación. Límites</w:t>
      </w:r>
      <w:r w:rsidRPr="00AA77B0">
        <w:rPr>
          <w:rFonts w:ascii="Verdana" w:eastAsia="Times New Roman" w:hAnsi="Verdana" w:cs="Times New Roman"/>
          <w:color w:val="000000"/>
          <w:sz w:val="18"/>
          <w:szCs w:val="18"/>
          <w:shd w:val="clear" w:color="auto" w:fill="B3D9E2"/>
          <w:lang w:eastAsia="es-419"/>
        </w:rPr>
        <w:t>. La jornada de trabajo para todo el personal comprendido en el presente régimen no podrá exceder de ocho (8) horas diarias y de cuarenta y cuatro (44) semanales desde el día lunes hasta el sábado a las trece (13) horas.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distribución de las horas de trabajo diarias y su diagramación serán facultad privativa del empleador, debiendo respetar las correspondientes pausas para la alimentación y descanso de los trabajadores, según la naturaleza de la explotación, los usos y costumbres locales; sin perjuicio de lo que pueda establecer al respecto la Comisión Nacional de Trabajo Agrario (CNTA).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distribución semanal desigual de las horas de trabajo no podrá importar el establecimiento de una jornada ordinaria diurna superior a nueve (9) horas.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41. —</w:t>
      </w:r>
      <w:r w:rsidRPr="00AA77B0">
        <w:rPr>
          <w:rFonts w:ascii="Verdana" w:eastAsia="Times New Roman" w:hAnsi="Verdana" w:cs="Times New Roman"/>
          <w:i/>
          <w:iCs/>
          <w:color w:val="000000"/>
          <w:sz w:val="18"/>
          <w:szCs w:val="18"/>
          <w:shd w:val="clear" w:color="auto" w:fill="B3D9E2"/>
          <w:lang w:eastAsia="es-419"/>
        </w:rPr>
        <w:t> Jornada nocturna. Jornada mixta</w:t>
      </w:r>
      <w:r w:rsidRPr="00AA77B0">
        <w:rPr>
          <w:rFonts w:ascii="Verdana" w:eastAsia="Times New Roman" w:hAnsi="Verdana" w:cs="Times New Roman"/>
          <w:color w:val="000000"/>
          <w:sz w:val="18"/>
          <w:szCs w:val="18"/>
          <w:shd w:val="clear" w:color="auto" w:fill="B3D9E2"/>
          <w:lang w:eastAsia="es-419"/>
        </w:rPr>
        <w:t>. La jornada ordinaria de trabajo integralmente nocturna no podrá exceder de siete (7) horas diarias ni de cuarenta y dos (42) horas semanales, entendiéndose por tal la que se cumple entre las veinte (20) horas de un día y las cinco (5) horas del día siguiente.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se alternen horas diurnas con nocturnas se reducirá proporcionalmente la jornada en ocho (8) minutos por cada hora nocturna trabajada o se pagarán los ocho (8) minutos en exceso como tiempo extraordinario.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42. — </w:t>
      </w:r>
      <w:r w:rsidRPr="00AA77B0">
        <w:rPr>
          <w:rFonts w:ascii="Verdana" w:eastAsia="Times New Roman" w:hAnsi="Verdana" w:cs="Times New Roman"/>
          <w:i/>
          <w:iCs/>
          <w:color w:val="000000"/>
          <w:sz w:val="18"/>
          <w:szCs w:val="18"/>
          <w:shd w:val="clear" w:color="auto" w:fill="B3D9E2"/>
          <w:lang w:eastAsia="es-419"/>
        </w:rPr>
        <w:t>Horas extraordinarias. Límite</w:t>
      </w:r>
      <w:r w:rsidRPr="00AA77B0">
        <w:rPr>
          <w:rFonts w:ascii="Verdana" w:eastAsia="Times New Roman" w:hAnsi="Verdana" w:cs="Times New Roman"/>
          <w:color w:val="000000"/>
          <w:sz w:val="18"/>
          <w:szCs w:val="18"/>
          <w:shd w:val="clear" w:color="auto" w:fill="B3D9E2"/>
          <w:lang w:eastAsia="es-419"/>
        </w:rPr>
        <w:t>. El número máximo de horas extraordinarias queda establecido en treinta (30) horas mensuales y doscientas (200) horas anuales, sin necesidad de autorización administrativa previa y sin perjuicio del debido respeto de las previsiones normativas relativas a jornada, pausas y descansos.</w:t>
      </w:r>
      <w:r w:rsidRPr="00AA77B0">
        <w:rPr>
          <w:rFonts w:ascii="Verdana" w:eastAsia="Times New Roman" w:hAnsi="Verdana" w:cs="Times New Roman"/>
          <w:color w:val="000000"/>
          <w:sz w:val="18"/>
          <w:szCs w:val="18"/>
          <w:lang w:eastAsia="es-419"/>
        </w:rPr>
        <w:br/>
      </w:r>
    </w:p>
    <w:p w14:paraId="4FFDD64F"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Del descanso semanal</w:t>
      </w:r>
    </w:p>
    <w:p w14:paraId="581383BE"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43. —</w:t>
      </w:r>
      <w:r w:rsidRPr="00AA77B0">
        <w:rPr>
          <w:rFonts w:ascii="Verdana" w:eastAsia="Times New Roman" w:hAnsi="Verdana" w:cs="Times New Roman"/>
          <w:i/>
          <w:iCs/>
          <w:color w:val="000000"/>
          <w:sz w:val="18"/>
          <w:szCs w:val="18"/>
          <w:shd w:val="clear" w:color="auto" w:fill="B3D9E2"/>
          <w:lang w:eastAsia="es-419"/>
        </w:rPr>
        <w:t> Prohibición de trabajar</w:t>
      </w:r>
      <w:r w:rsidRPr="00AA77B0">
        <w:rPr>
          <w:rFonts w:ascii="Verdana" w:eastAsia="Times New Roman" w:hAnsi="Verdana" w:cs="Times New Roman"/>
          <w:color w:val="000000"/>
          <w:sz w:val="18"/>
          <w:szCs w:val="18"/>
          <w:shd w:val="clear" w:color="auto" w:fill="B3D9E2"/>
          <w:lang w:eastAsia="es-419"/>
        </w:rPr>
        <w:t xml:space="preserve">. Queda prohibida la ocupación del trabajador desde las trece (13) horas del día sábado hasta las veinticuatro (24) del día siguiente, salvo cuando necesidades objetivas impostergables de la producción o de mantenimiento lo </w:t>
      </w:r>
      <w:r w:rsidRPr="00AA77B0">
        <w:rPr>
          <w:rFonts w:ascii="Verdana" w:eastAsia="Times New Roman" w:hAnsi="Verdana" w:cs="Times New Roman"/>
          <w:color w:val="000000"/>
          <w:sz w:val="18"/>
          <w:szCs w:val="18"/>
          <w:shd w:val="clear" w:color="auto" w:fill="B3D9E2"/>
          <w:lang w:eastAsia="es-419"/>
        </w:rPr>
        <w:lastRenderedPageBreak/>
        <w:t>exigieren. En tales supuestos, el trabajador gozará de un descanso compensatorio dentro de los siete (7) días siguientes.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Estarán, asimismo, exceptuadas de la prohibición establecida en el primer párrafo del presente artículo, aquellas tareas que habitualmente deban realizarse también en días domingo por la naturaleza de la actividad o por tratarse de guardias rotativas entre el personal del establecimiento. En estos casos, el empleador deberá otorgar al trabajador un descanso compensatorio de un (1) día en el curso de la semana siguiente.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44. — </w:t>
      </w:r>
      <w:r w:rsidRPr="00AA77B0">
        <w:rPr>
          <w:rFonts w:ascii="Verdana" w:eastAsia="Times New Roman" w:hAnsi="Verdana" w:cs="Times New Roman"/>
          <w:i/>
          <w:iCs/>
          <w:color w:val="000000"/>
          <w:sz w:val="18"/>
          <w:szCs w:val="18"/>
          <w:shd w:val="clear" w:color="auto" w:fill="B3D9E2"/>
          <w:lang w:eastAsia="es-419"/>
        </w:rPr>
        <w:t>Mejores condiciones establecidas</w:t>
      </w:r>
      <w:r w:rsidRPr="00AA77B0">
        <w:rPr>
          <w:rFonts w:ascii="Verdana" w:eastAsia="Times New Roman" w:hAnsi="Verdana" w:cs="Times New Roman"/>
          <w:color w:val="000000"/>
          <w:sz w:val="18"/>
          <w:szCs w:val="18"/>
          <w:shd w:val="clear" w:color="auto" w:fill="B3D9E2"/>
          <w:lang w:eastAsia="es-419"/>
        </w:rPr>
        <w:t>. Lo dispuesto en la presente ley en materia de jornada laboral no afectará las mejores condiciones horarias pactadas por las partes o establecidas en resoluciones de la Comisión Nacional de Trabajo Agrario (CNTA) o de la Comisión Nacional de Trabajo Rural que se mantuvieren vigentes.</w:t>
      </w:r>
      <w:r w:rsidRPr="00AA77B0">
        <w:rPr>
          <w:rFonts w:ascii="Verdana" w:eastAsia="Times New Roman" w:hAnsi="Verdana" w:cs="Times New Roman"/>
          <w:color w:val="000000"/>
          <w:sz w:val="18"/>
          <w:szCs w:val="18"/>
          <w:lang w:eastAsia="es-419"/>
        </w:rPr>
        <w:br/>
      </w:r>
    </w:p>
    <w:p w14:paraId="7FB1F134"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VII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SEGURIDAD Y LOS RIESGOS EN EL TRABAJO</w:t>
      </w:r>
    </w:p>
    <w:p w14:paraId="687F4848"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Higiene y seguridad</w:t>
      </w:r>
      <w:r w:rsidRPr="00AA77B0">
        <w:rPr>
          <w:rFonts w:ascii="Verdana" w:eastAsia="Times New Roman" w:hAnsi="Verdana" w:cs="Times New Roman"/>
          <w:color w:val="000000"/>
          <w:sz w:val="18"/>
          <w:szCs w:val="18"/>
          <w:shd w:val="clear" w:color="auto" w:fill="B3D9E2"/>
          <w:lang w:eastAsia="es-419"/>
        </w:rPr>
        <w:t>. El trabajo agrario deberá realizarse en adecuadas condiciones de higiene y seguridad a fin de evitar enfermedades profesionales o accidentes de trabajo.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 empleador deberá hacer observar las pausas y limitaciones a la duración del trabajo establecidas en esta ley y demás normas reglamentarias o complementarias, y adoptar las medidas que según el tipo de trabajo, la experiencia y la técnica sean necesarias para tutelar la integridad psicofísica y la dignidad de los trabajadores, debiendo evitar los efectos perniciosos de las tareas penosas, riesgosas o determinantes de vejez o agotamiento prematuro, así como también, los derivados de ambientes insalubres o ruidosos.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Asimismo, estará obligado a observar las disposiciones legales y reglamentarias pertinentes sobre higiene y seguridad en el trabajo.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 trabajador podrá rehusarse a la prestación de trabajo, sin que ello le ocasione pérdida o disminución de la remuneración, si el mismo le fuera exigido en transgresión a tales condiciones, siempre que exista peligro inminente de daño o se hubiera configurado el incumplimiento de la obligación mediante constitución en mora o si, habiendo el organismo competente declarado la insalubridad del lugar, el empleador no realizara los trabajos o no proporcionara los elementos que dicha autoridad establezca.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46.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Elementos de seguridad. Suministro por el empleador</w:t>
      </w:r>
      <w:r w:rsidRPr="00AA77B0">
        <w:rPr>
          <w:rFonts w:ascii="Verdana" w:eastAsia="Times New Roman" w:hAnsi="Verdana" w:cs="Times New Roman"/>
          <w:color w:val="000000"/>
          <w:sz w:val="18"/>
          <w:szCs w:val="18"/>
          <w:shd w:val="clear" w:color="auto" w:fill="B3D9E2"/>
          <w:lang w:eastAsia="es-419"/>
        </w:rPr>
        <w:t>. Será obligación del empleador la provisión de elementos de seguridad y protectores personales cuando por razones derivadas de las formas operativas propias del trabajo, fuere necesario su uso.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Igual obligación le corresponde respecto de los elementos de protección individual cuando, el trabajador realizare tareas a la intemperie, en caso de lluvia, terrenos anegados u otras situaciones similares, de acuerdo a lo que dispusiere la Comisión Nacional de Trabajo Agrario (CNTA).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el trabajador debiere realizar tareas peligrosas para su salud, el empleador deberá instruirlo sobre las adecuadas formas de trabajo y suministrar los elementos de protección personal que fueren necesarios.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Limpieza de ropa de trabajo. Obligación del empleador</w:t>
      </w:r>
      <w:r w:rsidRPr="00AA77B0">
        <w:rPr>
          <w:rFonts w:ascii="Verdana" w:eastAsia="Times New Roman" w:hAnsi="Verdana" w:cs="Times New Roman"/>
          <w:color w:val="000000"/>
          <w:sz w:val="18"/>
          <w:szCs w:val="18"/>
          <w:shd w:val="clear" w:color="auto" w:fill="B3D9E2"/>
          <w:lang w:eastAsia="es-419"/>
        </w:rPr>
        <w:t>. En aquellas tareas que impliquen la realización de procesos o manipulación de sustancias tóxicas, irritantes o agresivas en cualquiera de sus formas, la limpieza de la ropa contaminada estará a cargo del empleador.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48. — </w:t>
      </w:r>
      <w:r w:rsidRPr="00AA77B0">
        <w:rPr>
          <w:rFonts w:ascii="Verdana" w:eastAsia="Times New Roman" w:hAnsi="Verdana" w:cs="Times New Roman"/>
          <w:i/>
          <w:iCs/>
          <w:color w:val="000000"/>
          <w:sz w:val="18"/>
          <w:szCs w:val="18"/>
          <w:shd w:val="clear" w:color="auto" w:fill="B3D9E2"/>
          <w:lang w:eastAsia="es-419"/>
        </w:rPr>
        <w:t>Envases de sustancias tóxicas. Almacenamiento</w:t>
      </w:r>
      <w:r w:rsidRPr="00AA77B0">
        <w:rPr>
          <w:rFonts w:ascii="Verdana" w:eastAsia="Times New Roman" w:hAnsi="Verdana" w:cs="Times New Roman"/>
          <w:color w:val="000000"/>
          <w:sz w:val="18"/>
          <w:szCs w:val="18"/>
          <w:shd w:val="clear" w:color="auto" w:fill="B3D9E2"/>
          <w:lang w:eastAsia="es-419"/>
        </w:rPr>
        <w:t>. Los envases que contengan o hubieran contenido sustancias químicas o biológicas deberán ser almacenados en lugares especialmente señalizados. El tratamiento de residuos peligrosos deberá efectuarse de conformidad con la normativa vigente y las resoluciones que a tal efecto dicte la Comisión Nacional de Trabajo Agrario (CNTA) en consulta con los organismos competentes.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lastRenderedPageBreak/>
        <w:br/>
      </w:r>
      <w:r w:rsidRPr="00AA77B0">
        <w:rPr>
          <w:rFonts w:ascii="Verdana" w:eastAsia="Times New Roman" w:hAnsi="Verdana" w:cs="Times New Roman"/>
          <w:b/>
          <w:bCs/>
          <w:color w:val="000000"/>
          <w:sz w:val="18"/>
          <w:szCs w:val="18"/>
          <w:shd w:val="clear" w:color="auto" w:fill="B3D9E2"/>
          <w:lang w:eastAsia="es-419"/>
        </w:rPr>
        <w:t>ARTICULO 49.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Condiciones</w:t>
      </w:r>
      <w:r w:rsidRPr="00AA77B0">
        <w:rPr>
          <w:rFonts w:ascii="Verdana" w:eastAsia="Times New Roman" w:hAnsi="Verdana" w:cs="Times New Roman"/>
          <w:color w:val="000000"/>
          <w:sz w:val="18"/>
          <w:szCs w:val="18"/>
          <w:shd w:val="clear" w:color="auto" w:fill="B3D9E2"/>
          <w:lang w:eastAsia="es-419"/>
        </w:rPr>
        <w:t>. La Comisión Nacional de Trabajo Agrario (CNTA) establecerá las condiciones de higiene y seguridad que deberán reunir los lugares de trabajo, las maquinarias, las herramientas y demás elementos de trabajo, sin perjuicio de lo previsto en la ley 24.557 y sus normas modificatorias y complementarias, o las que en el futuro la reemplacen, y de la consulta que en esta materia deba realizar a la Superintendencia de Riesgos del Trabajo, en el marco de sus atribuciones.</w:t>
      </w:r>
      <w:r w:rsidRPr="00AA77B0">
        <w:rPr>
          <w:rFonts w:ascii="Verdana" w:eastAsia="Times New Roman" w:hAnsi="Verdana" w:cs="Times New Roman"/>
          <w:color w:val="000000"/>
          <w:sz w:val="18"/>
          <w:szCs w:val="18"/>
          <w:lang w:eastAsia="es-419"/>
        </w:rPr>
        <w:br/>
      </w:r>
    </w:p>
    <w:p w14:paraId="7604DDAD"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VIII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LAS LICENCIAS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las licencias en general</w:t>
      </w:r>
    </w:p>
    <w:p w14:paraId="33B928CA"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50. —</w:t>
      </w:r>
      <w:r w:rsidRPr="00AA77B0">
        <w:rPr>
          <w:rFonts w:ascii="Verdana" w:eastAsia="Times New Roman" w:hAnsi="Verdana" w:cs="Times New Roman"/>
          <w:i/>
          <w:iCs/>
          <w:color w:val="000000"/>
          <w:sz w:val="18"/>
          <w:szCs w:val="18"/>
          <w:shd w:val="clear" w:color="auto" w:fill="B3D9E2"/>
          <w:lang w:eastAsia="es-419"/>
        </w:rPr>
        <w:t> Aplicación de las licencias de la ley 20.744 (</w:t>
      </w:r>
      <w:proofErr w:type="spellStart"/>
      <w:r w:rsidRPr="00AA77B0">
        <w:rPr>
          <w:rFonts w:ascii="Verdana" w:eastAsia="Times New Roman" w:hAnsi="Verdana" w:cs="Times New Roman"/>
          <w:i/>
          <w:iCs/>
          <w:color w:val="000000"/>
          <w:sz w:val="18"/>
          <w:szCs w:val="18"/>
          <w:shd w:val="clear" w:color="auto" w:fill="B3D9E2"/>
          <w:lang w:eastAsia="es-419"/>
        </w:rPr>
        <w:t>t.o</w:t>
      </w:r>
      <w:proofErr w:type="spellEnd"/>
      <w:r w:rsidRPr="00AA77B0">
        <w:rPr>
          <w:rFonts w:ascii="Verdana" w:eastAsia="Times New Roman" w:hAnsi="Verdana" w:cs="Times New Roman"/>
          <w:i/>
          <w:iCs/>
          <w:color w:val="000000"/>
          <w:sz w:val="18"/>
          <w:szCs w:val="18"/>
          <w:shd w:val="clear" w:color="auto" w:fill="B3D9E2"/>
          <w:lang w:eastAsia="es-419"/>
        </w:rPr>
        <w:t>. 1976) y sus modificatorias</w:t>
      </w:r>
      <w:r w:rsidRPr="00AA77B0">
        <w:rPr>
          <w:rFonts w:ascii="Verdana" w:eastAsia="Times New Roman" w:hAnsi="Verdana" w:cs="Times New Roman"/>
          <w:color w:val="000000"/>
          <w:sz w:val="18"/>
          <w:szCs w:val="18"/>
          <w:shd w:val="clear" w:color="auto" w:fill="B3D9E2"/>
          <w:lang w:eastAsia="es-419"/>
        </w:rPr>
        <w:t>. Resultan de aplicación a los trabajadores comprendidos en la presente ley las licencias previstas por la ley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y sus modificatorias, sin perjuicio de las establecidas en el presente título y lo prescripto para los trabajadores temporarios con relación a las vacaciones.</w:t>
      </w:r>
      <w:r w:rsidRPr="00AA77B0">
        <w:rPr>
          <w:rFonts w:ascii="Verdana" w:eastAsia="Times New Roman" w:hAnsi="Verdana" w:cs="Times New Roman"/>
          <w:color w:val="000000"/>
          <w:sz w:val="18"/>
          <w:szCs w:val="18"/>
          <w:lang w:eastAsia="es-419"/>
        </w:rPr>
        <w:br/>
      </w:r>
    </w:p>
    <w:p w14:paraId="615E996F"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p>
    <w:p w14:paraId="05311F2E"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p>
    <w:p w14:paraId="4885D1BF"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i/>
          <w:iCs/>
          <w:color w:val="000000"/>
          <w:sz w:val="18"/>
          <w:szCs w:val="18"/>
          <w:lang w:eastAsia="es-419"/>
        </w:rPr>
        <w:t>Licencias especiales</w:t>
      </w:r>
    </w:p>
    <w:p w14:paraId="50CC6267"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51.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Licencia por maternidad. Personal temporario</w:t>
      </w:r>
      <w:r w:rsidRPr="00AA77B0">
        <w:rPr>
          <w:rFonts w:ascii="Verdana" w:eastAsia="Times New Roman" w:hAnsi="Verdana" w:cs="Times New Roman"/>
          <w:color w:val="000000"/>
          <w:sz w:val="18"/>
          <w:szCs w:val="18"/>
          <w:shd w:val="clear" w:color="auto" w:fill="B3D9E2"/>
          <w:lang w:eastAsia="es-419"/>
        </w:rPr>
        <w:t>. El personal femenino temporario también tendrá derecho a la licencia por maternidad, cuando esa licencia debiere comenzar durante el tiempo de efectiva prestación de servicios y hubiere, en forma fehaciente, hecho la correspondiente denuncia al empleador.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trabajadora tendrá estabilidad en su empleo durante la gestación y hasta el vencimiento de la licencia por maternidad, y gozará de las asignaciones que le confieren los sistemas de seguridad social, que garantizarán a la misma la percepción de una suma igual a la retribución que corresponda al período de licencia legal y del que exceda el tiempo de trabajo efectivo correspondiente a las labores para las que fuera contratada, conforme lo determine la reglamentación que en consecuencia se dicte.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violación de estos derechos obligará al empleador al pago de una indemnización, cuyo importe será equivalente al que hubiere percibido la trabajadora hasta la finalización de dicha licencia.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52. —</w:t>
      </w:r>
      <w:r w:rsidRPr="00AA77B0">
        <w:rPr>
          <w:rFonts w:ascii="Verdana" w:eastAsia="Times New Roman" w:hAnsi="Verdana" w:cs="Times New Roman"/>
          <w:i/>
          <w:iCs/>
          <w:color w:val="000000"/>
          <w:sz w:val="18"/>
          <w:szCs w:val="18"/>
          <w:shd w:val="clear" w:color="auto" w:fill="B3D9E2"/>
          <w:lang w:eastAsia="es-419"/>
        </w:rPr>
        <w:t> Licencia parental</w:t>
      </w:r>
      <w:r w:rsidRPr="00AA77B0">
        <w:rPr>
          <w:rFonts w:ascii="Verdana" w:eastAsia="Times New Roman" w:hAnsi="Verdana" w:cs="Times New Roman"/>
          <w:color w:val="000000"/>
          <w:sz w:val="18"/>
          <w:szCs w:val="18"/>
          <w:shd w:val="clear" w:color="auto" w:fill="B3D9E2"/>
          <w:lang w:eastAsia="es-419"/>
        </w:rPr>
        <w:t xml:space="preserve">. </w:t>
      </w:r>
      <w:proofErr w:type="spellStart"/>
      <w:r w:rsidRPr="00AA77B0">
        <w:rPr>
          <w:rFonts w:ascii="Verdana" w:eastAsia="Times New Roman" w:hAnsi="Verdana" w:cs="Times New Roman"/>
          <w:color w:val="000000"/>
          <w:sz w:val="18"/>
          <w:szCs w:val="18"/>
          <w:shd w:val="clear" w:color="auto" w:fill="B3D9E2"/>
          <w:lang w:eastAsia="es-419"/>
        </w:rPr>
        <w:t>Establécese</w:t>
      </w:r>
      <w:proofErr w:type="spellEnd"/>
      <w:r w:rsidRPr="00AA77B0">
        <w:rPr>
          <w:rFonts w:ascii="Verdana" w:eastAsia="Times New Roman" w:hAnsi="Verdana" w:cs="Times New Roman"/>
          <w:color w:val="000000"/>
          <w:sz w:val="18"/>
          <w:szCs w:val="18"/>
          <w:shd w:val="clear" w:color="auto" w:fill="B3D9E2"/>
          <w:lang w:eastAsia="es-419"/>
        </w:rPr>
        <w:t xml:space="preserve"> para el personal permanente de prestación continua una licencia con goce de haberes de treinta (30) días corridos por paternidad, la que podrá ser utilizada por el trabajador de manera ininterrumpida entre los cuarenta y cinco (45) días anteriores a la fecha presunta de parto y los doce (12) meses posteriores al nacimiento.</w:t>
      </w:r>
      <w:r w:rsidRPr="00AA77B0">
        <w:rPr>
          <w:rFonts w:ascii="Verdana" w:eastAsia="Times New Roman" w:hAnsi="Verdana" w:cs="Times New Roman"/>
          <w:color w:val="000000"/>
          <w:sz w:val="18"/>
          <w:szCs w:val="18"/>
          <w:lang w:eastAsia="es-419"/>
        </w:rPr>
        <w:br/>
      </w:r>
    </w:p>
    <w:p w14:paraId="4BE7F756"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los accidentes y de las enfermedades inculpables</w:t>
      </w:r>
    </w:p>
    <w:p w14:paraId="1D0889FE"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53.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Enfermedad y/o accidente. Aviso</w:t>
      </w:r>
      <w:r w:rsidRPr="00AA77B0">
        <w:rPr>
          <w:rFonts w:ascii="Verdana" w:eastAsia="Times New Roman" w:hAnsi="Verdana" w:cs="Times New Roman"/>
          <w:color w:val="000000"/>
          <w:sz w:val="18"/>
          <w:szCs w:val="18"/>
          <w:shd w:val="clear" w:color="auto" w:fill="B3D9E2"/>
          <w:lang w:eastAsia="es-419"/>
        </w:rPr>
        <w:t>. En los casos de accidente o enfermedad inculpable, salvo casos de fuerza mayor, el trabajador deberá dar aviso al empleador de la enfermedad o accidente y del lugar en que se encontrare, en el transcurso de la primeras dos (2) jornadas de trabajo respecto de la cual estuviere imposibilitado de concurrir por alguna de esas causas. Mientras no lo hiciere, perderá el derecho a percibir la remuneración correspondiente, salvo que la enfermedad o accidente y la imposibilidad de avisar resultaren inequívocamente acreditadas. Si el trabajador accidentado o enfermo permaneciere en el establecimiento, se presumirá la existencia del aviso.</w:t>
      </w:r>
      <w:r w:rsidRPr="00AA77B0">
        <w:rPr>
          <w:rFonts w:ascii="Verdana" w:eastAsia="Times New Roman" w:hAnsi="Verdana" w:cs="Times New Roman"/>
          <w:color w:val="000000"/>
          <w:sz w:val="18"/>
          <w:szCs w:val="18"/>
          <w:lang w:eastAsia="es-419"/>
        </w:rPr>
        <w:br/>
      </w:r>
    </w:p>
    <w:p w14:paraId="6BA29064"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lastRenderedPageBreak/>
        <w:t>TITULO IX</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PROHIBICION DEL TRABAJO INFANTIL Y PROTECCION DEL TRABAJO ADOLESCENTE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Edad mínima de admisión al empleo o trabajo</w:t>
      </w:r>
    </w:p>
    <w:p w14:paraId="568A323B"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54. —</w:t>
      </w:r>
      <w:r w:rsidRPr="00AA77B0">
        <w:rPr>
          <w:rFonts w:ascii="Verdana" w:eastAsia="Times New Roman" w:hAnsi="Verdana" w:cs="Times New Roman"/>
          <w:i/>
          <w:iCs/>
          <w:color w:val="000000"/>
          <w:sz w:val="18"/>
          <w:szCs w:val="18"/>
          <w:shd w:val="clear" w:color="auto" w:fill="B3D9E2"/>
          <w:lang w:eastAsia="es-419"/>
        </w:rPr>
        <w:t> Prohibición del trabajo infantil</w:t>
      </w:r>
      <w:r w:rsidRPr="00AA77B0">
        <w:rPr>
          <w:rFonts w:ascii="Verdana" w:eastAsia="Times New Roman" w:hAnsi="Verdana" w:cs="Times New Roman"/>
          <w:color w:val="000000"/>
          <w:sz w:val="18"/>
          <w:szCs w:val="18"/>
          <w:shd w:val="clear" w:color="auto" w:fill="B3D9E2"/>
          <w:lang w:eastAsia="es-419"/>
        </w:rPr>
        <w:t>. Queda prohibido el trabajo de las personas menores de dieciséis (16) años en todas sus formas, exista o no relación de empleo, y sea aquél remunerado o no. La inspección del trabajo deberá ejercer las funciones conducentes al cumplimiento de dicha prohibición.</w:t>
      </w:r>
      <w:r w:rsidRPr="00AA77B0">
        <w:rPr>
          <w:rFonts w:ascii="Verdana" w:eastAsia="Times New Roman" w:hAnsi="Verdana" w:cs="Times New Roman"/>
          <w:color w:val="000000"/>
          <w:sz w:val="18"/>
          <w:szCs w:val="18"/>
          <w:lang w:eastAsia="es-419"/>
        </w:rPr>
        <w:br/>
      </w:r>
    </w:p>
    <w:p w14:paraId="0EB5DC7A"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Regulación del trabajo adolescente</w:t>
      </w:r>
    </w:p>
    <w:p w14:paraId="71D7DC08"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Trabajo adolescente</w:t>
      </w:r>
      <w:r w:rsidRPr="00AA77B0">
        <w:rPr>
          <w:rFonts w:ascii="Verdana" w:eastAsia="Times New Roman" w:hAnsi="Verdana" w:cs="Times New Roman"/>
          <w:color w:val="000000"/>
          <w:sz w:val="18"/>
          <w:szCs w:val="18"/>
          <w:shd w:val="clear" w:color="auto" w:fill="B3D9E2"/>
          <w:lang w:eastAsia="es-419"/>
        </w:rPr>
        <w:t>. Las personas desde los dieciséis (16) años y hasta los dieciocho (18) años pueden celebrar contrato de trabajo con autorización de sus padres, responsables o tutores, conforme lo determine la reglamentación que en consecuencia se dicte.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Si el adolescente vive independientemente de sus padres se presumirá la autorización.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56. — </w:t>
      </w:r>
      <w:r w:rsidRPr="00AA77B0">
        <w:rPr>
          <w:rFonts w:ascii="Verdana" w:eastAsia="Times New Roman" w:hAnsi="Verdana" w:cs="Times New Roman"/>
          <w:i/>
          <w:iCs/>
          <w:color w:val="000000"/>
          <w:sz w:val="18"/>
          <w:szCs w:val="18"/>
          <w:shd w:val="clear" w:color="auto" w:fill="B3D9E2"/>
          <w:lang w:eastAsia="es-419"/>
        </w:rPr>
        <w:t>Certificado de aptitud física.</w:t>
      </w:r>
      <w:r w:rsidRPr="00AA77B0">
        <w:rPr>
          <w:rFonts w:ascii="Verdana" w:eastAsia="Times New Roman" w:hAnsi="Verdana" w:cs="Times New Roman"/>
          <w:color w:val="000000"/>
          <w:sz w:val="18"/>
          <w:szCs w:val="18"/>
          <w:shd w:val="clear" w:color="auto" w:fill="B3D9E2"/>
          <w:lang w:eastAsia="es-419"/>
        </w:rPr>
        <w:t> El empleador, al contratar trabajadores adolescentes, deberá exigir de los mismos o de sus representantes legales, un certificado médico extendido por un servicio de salud pública que acredite su aptitud para el trabajo, y someterlos a los reconocimientos médicos periódicos que prevean las reglamentaciones respectivas.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Certificado de escolaridad</w:t>
      </w:r>
      <w:r w:rsidRPr="00AA77B0">
        <w:rPr>
          <w:rFonts w:ascii="Verdana" w:eastAsia="Times New Roman" w:hAnsi="Verdana" w:cs="Times New Roman"/>
          <w:color w:val="000000"/>
          <w:sz w:val="18"/>
          <w:szCs w:val="18"/>
          <w:shd w:val="clear" w:color="auto" w:fill="B3D9E2"/>
          <w:lang w:eastAsia="es-419"/>
        </w:rPr>
        <w:t>. El empleador, al contratar al trabajador adolescente, deberá solicitarle a él o a sus representantes legales el certificado de escolaridad previsto en el artículo 29 de la ley 26.206.</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58.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Trabajo en empresa de familia</w:t>
      </w:r>
      <w:r w:rsidRPr="00AA77B0">
        <w:rPr>
          <w:rFonts w:ascii="Verdana" w:eastAsia="Times New Roman" w:hAnsi="Verdana" w:cs="Times New Roman"/>
          <w:color w:val="000000"/>
          <w:sz w:val="18"/>
          <w:szCs w:val="18"/>
          <w:shd w:val="clear" w:color="auto" w:fill="B3D9E2"/>
          <w:lang w:eastAsia="es-419"/>
        </w:rPr>
        <w:t>. Las personas mayores de catorce (14) años y menores de dieciséis (16) años de edad podrán ser ocupados en explotaciones cuyo titular sea su padre, madre o tutor, en jornadas que no podrán superar las tres (3) horas diarias, y las quince (15) horas semanales, siempre que no se trate de tareas penosas, peligrosas y/o insalubres, y que cumplan con la asistencia escolar. La explotación cuyo titular sea el padre, la madre o el tutor del trabajador menor que pretenda acogerse a esta excepción a la edad mínima de admisión al empleo, deberá obtener autorización de la autoridad administrativa laboral de cada jurisdicción. Cuando, por cualquier vínculo o acto, o mediante cualquiera de las formas de descentralización productiva, la explotación cuya titularidad sea del padre, la madre o del tutor se encuentre subordinada económicamente o fuere contratista o proveedora de otra empresa, no podrá obtener la autorización establecida en esta norma.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59.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Jornada. Trabajo nocturno</w:t>
      </w:r>
      <w:r w:rsidRPr="00AA77B0">
        <w:rPr>
          <w:rFonts w:ascii="Verdana" w:eastAsia="Times New Roman" w:hAnsi="Verdana" w:cs="Times New Roman"/>
          <w:color w:val="000000"/>
          <w:sz w:val="18"/>
          <w:szCs w:val="18"/>
          <w:shd w:val="clear" w:color="auto" w:fill="B3D9E2"/>
          <w:lang w:eastAsia="es-419"/>
        </w:rPr>
        <w:t>. La jornada de trabajo prevista para el trabajo adolescente deberá realizarse exclusivamente en horario matutino o vespertino y no podrá ser superior a seis (6) horas diarias y a treinta y dos (32) horas semanales. La distribución desigual de las horas laborales no podrá superar las siete (7) horas diarias. La autoridad administrativa laboral de cada jurisdicción podrá extender la duración de la jornada de tareas hasta ocho (8) horas diarias y hasta cuarenta y cuatro (44) horas semanales cuando razones excepcionales lo justifiquen, debiendo considerar en cada caso que la eventual extensión horaria no afecte el derecho a la educación del trabajador adolescente.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No se podrá ocupar a personas menores de dieciocho (18) años en trabajos nocturnos entendiéndose como tal el comprendido entre las veinte (20) horas y las cinco (5) horas del día siguiente.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60.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Prohibición de abonar salarios inferiores</w:t>
      </w:r>
      <w:r w:rsidRPr="00AA77B0">
        <w:rPr>
          <w:rFonts w:ascii="Verdana" w:eastAsia="Times New Roman" w:hAnsi="Verdana" w:cs="Times New Roman"/>
          <w:color w:val="000000"/>
          <w:sz w:val="18"/>
          <w:szCs w:val="18"/>
          <w:shd w:val="clear" w:color="auto" w:fill="B3D9E2"/>
          <w:lang w:eastAsia="es-419"/>
        </w:rPr>
        <w:t xml:space="preserve">. Por ninguna causa podrán abonarse al trabajador adolescente salarios inferiores a los que se fijen para el resto de los trabajadores agrarios, con excepción de las reducciones que correspondan en razón de la </w:t>
      </w:r>
      <w:r w:rsidRPr="00AA77B0">
        <w:rPr>
          <w:rFonts w:ascii="Verdana" w:eastAsia="Times New Roman" w:hAnsi="Verdana" w:cs="Times New Roman"/>
          <w:color w:val="000000"/>
          <w:sz w:val="18"/>
          <w:szCs w:val="18"/>
          <w:shd w:val="clear" w:color="auto" w:fill="B3D9E2"/>
          <w:lang w:eastAsia="es-419"/>
        </w:rPr>
        <w:lastRenderedPageBreak/>
        <w:t>duración de la jornada.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Licencias</w:t>
      </w:r>
      <w:r w:rsidRPr="00AA77B0">
        <w:rPr>
          <w:rFonts w:ascii="Verdana" w:eastAsia="Times New Roman" w:hAnsi="Verdana" w:cs="Times New Roman"/>
          <w:color w:val="000000"/>
          <w:sz w:val="18"/>
          <w:szCs w:val="18"/>
          <w:shd w:val="clear" w:color="auto" w:fill="B3D9E2"/>
          <w:lang w:eastAsia="es-419"/>
        </w:rPr>
        <w:t>. Los trabajadores menores de dieciocho (18) años tendrán derecho al goce de todas las licencias previstas en el Título VIII de la presente ley, en las condiciones allí establecidas.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62.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Prohibición de trabajos peligrosos, penosos e insalubres</w:t>
      </w:r>
      <w:r w:rsidRPr="00AA77B0">
        <w:rPr>
          <w:rFonts w:ascii="Verdana" w:eastAsia="Times New Roman" w:hAnsi="Verdana" w:cs="Times New Roman"/>
          <w:color w:val="000000"/>
          <w:sz w:val="18"/>
          <w:szCs w:val="18"/>
          <w:shd w:val="clear" w:color="auto" w:fill="B3D9E2"/>
          <w:lang w:eastAsia="es-419"/>
        </w:rPr>
        <w:t>. Queda prohibido ocupar menores de dieciocho (18) años en los trabajos que revistieren carácter penoso, peligroso o insalubre, conforme lo determinado por la reglamentación y las normas específicas en materia de trabajo infantil y adolescente peligroso.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63. —</w:t>
      </w:r>
      <w:r w:rsidRPr="00AA77B0">
        <w:rPr>
          <w:rFonts w:ascii="Verdana" w:eastAsia="Times New Roman" w:hAnsi="Verdana" w:cs="Times New Roman"/>
          <w:b/>
          <w:bCs/>
          <w:i/>
          <w:iCs/>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Accidente o enfermedad profesional</w:t>
      </w:r>
      <w:r w:rsidRPr="00AA77B0">
        <w:rPr>
          <w:rFonts w:ascii="Verdana" w:eastAsia="Times New Roman" w:hAnsi="Verdana" w:cs="Times New Roman"/>
          <w:color w:val="000000"/>
          <w:sz w:val="18"/>
          <w:szCs w:val="18"/>
          <w:shd w:val="clear" w:color="auto" w:fill="B3D9E2"/>
          <w:lang w:eastAsia="es-419"/>
        </w:rPr>
        <w:t>. En caso de accidente de trabajo o de enfermedad profesional de un trabajador adolescente, si se comprueba que su causa fuera alguna de las tareas prohibidas a su respecto o efectuada en condiciones que signifiquen infracción a sus requisitos, se considerará por ese solo hecho al accidente o a la enfermedad como resultante de la acción u omisión del empleador, en los términos del artículo 1072 y concordantes del Código Civil, sin admitirse prueba en contrario.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Si el accidente o enfermedad profesional obedecieren al hecho de encontrarse circunstancialmente el trabajador en un sitio de trabajo en el cual fuere ilícita o prohibida su presencia, sin conocimiento del empleador, éste podrá probar su falta de responsabilidad.</w:t>
      </w:r>
      <w:r w:rsidRPr="00AA77B0">
        <w:rPr>
          <w:rFonts w:ascii="Verdana" w:eastAsia="Times New Roman" w:hAnsi="Verdana" w:cs="Times New Roman"/>
          <w:color w:val="000000"/>
          <w:sz w:val="18"/>
          <w:szCs w:val="18"/>
          <w:lang w:eastAsia="es-419"/>
        </w:rPr>
        <w:br/>
      </w:r>
    </w:p>
    <w:p w14:paraId="01210317"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Prevención del trabajo infantil. Espacios de contención para niños y niñas.</w:t>
      </w:r>
    </w:p>
    <w:p w14:paraId="6A803749"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64. — </w:t>
      </w:r>
      <w:r w:rsidRPr="00AA77B0">
        <w:rPr>
          <w:rFonts w:ascii="Verdana" w:eastAsia="Times New Roman" w:hAnsi="Verdana" w:cs="Times New Roman"/>
          <w:i/>
          <w:iCs/>
          <w:color w:val="000000"/>
          <w:sz w:val="18"/>
          <w:szCs w:val="18"/>
          <w:shd w:val="clear" w:color="auto" w:fill="B3D9E2"/>
          <w:lang w:eastAsia="es-419"/>
        </w:rPr>
        <w:t>Espacios de cuidado y contención</w:t>
      </w:r>
      <w:r w:rsidRPr="00AA77B0">
        <w:rPr>
          <w:rFonts w:ascii="Verdana" w:eastAsia="Times New Roman" w:hAnsi="Verdana" w:cs="Times New Roman"/>
          <w:color w:val="000000"/>
          <w:sz w:val="18"/>
          <w:szCs w:val="18"/>
          <w:shd w:val="clear" w:color="auto" w:fill="B3D9E2"/>
          <w:lang w:eastAsia="es-419"/>
        </w:rPr>
        <w:t>. En las explotaciones agrarias, cualquiera sea la modalidad de contratación, el empleador deberá habilitar espacios de cuidado y contención adecuados a fin de atender a los niños y niñas a cargo del trabajador, durante todo el tiempo que dure la jornada laboral y poner al frente de los mismos a personal calificado y/o con experiencia en el cuidado de la infancia.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Este servicio deberá atender a los niños y niñas que aún no han cumplido la edad escolar y también, en contra turno, a los que asisten a la escuela hasta cubrir la jornada laboral de los adultos a cuyo cargo se encuentren.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reglamentación establecerá los requisitos mínimos que deberán cumplir los espacios de contención para niños y niñas, así como la cantidad de trabajadores a partir de la cual se exigirá a los empleadores la obligación establecida en el párrafo primero, teniendo en cuenta las particularidades locales y regionales y las peculiaridades de la actividad agraria respectiva.</w:t>
      </w:r>
      <w:r w:rsidRPr="00AA77B0">
        <w:rPr>
          <w:rFonts w:ascii="Verdana" w:eastAsia="Times New Roman" w:hAnsi="Verdana" w:cs="Times New Roman"/>
          <w:color w:val="000000"/>
          <w:sz w:val="18"/>
          <w:szCs w:val="18"/>
          <w:lang w:eastAsia="es-419"/>
        </w:rPr>
        <w:br/>
      </w:r>
    </w:p>
    <w:p w14:paraId="53D5D29F"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X</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PROMOCION DEL EMPLEO DE LOS TRABAJADORES TEMPORARIOS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Del servicio público de empleo para trabajadores temporarios de la actividad agraria</w:t>
      </w:r>
    </w:p>
    <w:p w14:paraId="4CFE00AB"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65. —</w:t>
      </w:r>
      <w:r w:rsidRPr="00AA77B0">
        <w:rPr>
          <w:rFonts w:ascii="Verdana" w:eastAsia="Times New Roman" w:hAnsi="Verdana" w:cs="Times New Roman"/>
          <w:i/>
          <w:iCs/>
          <w:color w:val="000000"/>
          <w:sz w:val="18"/>
          <w:szCs w:val="18"/>
          <w:shd w:val="clear" w:color="auto" w:fill="B3D9E2"/>
          <w:lang w:eastAsia="es-419"/>
        </w:rPr>
        <w:t> Creación del servicio de empleo para trabajadores temporarios de la actividad agraria.</w:t>
      </w:r>
      <w:r w:rsidRPr="00AA77B0">
        <w:rPr>
          <w:rFonts w:ascii="Verdana" w:eastAsia="Times New Roman" w:hAnsi="Verdana" w:cs="Times New Roman"/>
          <w:color w:val="000000"/>
          <w:sz w:val="18"/>
          <w:szCs w:val="18"/>
          <w:shd w:val="clear" w:color="auto" w:fill="B3D9E2"/>
          <w:lang w:eastAsia="es-419"/>
        </w:rPr>
        <w:t> Créase el Servicio Público de Empleo para Trabajadores Temporarios de la Actividad Agraria, que comprenderá a todos los trabajadores temporarios que desarrollen tareas en actividades de carácter cíclico o estacional o aquéllas que por procesos temporales propios lo demanden.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66.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Uso obligatorio del Servicio de Empleo para Trabajadores Temporarios de la Actividad Agraria</w:t>
      </w:r>
      <w:r w:rsidRPr="00AA77B0">
        <w:rPr>
          <w:rFonts w:ascii="Verdana" w:eastAsia="Times New Roman" w:hAnsi="Verdana" w:cs="Times New Roman"/>
          <w:color w:val="000000"/>
          <w:sz w:val="18"/>
          <w:szCs w:val="18"/>
          <w:shd w:val="clear" w:color="auto" w:fill="B3D9E2"/>
          <w:lang w:eastAsia="es-419"/>
        </w:rPr>
        <w:t>. El Servicio Público de Empleo para Trabajadores Temporarios de la Actividad Agraria será de utilización obligatoria para los empleadores y funcionará en las gerencias de empleo y capacitación laboral de la Dirección Nacional del Servicio Federal de Empleo de la Secretaría de Empleo del Ministerio de Trabajo, Empleo y Seguridad Social. La reglamentación podrá establecer excepciones a la utilización obligatoria de este servicio, sustituirlo o disponer mecanismos de promoción a favor de aquellos que lo utilicen.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lastRenderedPageBreak/>
        <w:br/>
      </w:r>
      <w:r w:rsidRPr="00AA77B0">
        <w:rPr>
          <w:rFonts w:ascii="Verdana" w:eastAsia="Times New Roman" w:hAnsi="Verdana" w:cs="Times New Roman"/>
          <w:b/>
          <w:bCs/>
          <w:color w:val="000000"/>
          <w:sz w:val="18"/>
          <w:szCs w:val="18"/>
          <w:shd w:val="clear" w:color="auto" w:fill="B3D9E2"/>
          <w:lang w:eastAsia="es-419"/>
        </w:rPr>
        <w:t>ARTICULO 67.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Celebración de convenios</w:t>
      </w:r>
      <w:r w:rsidRPr="00AA77B0">
        <w:rPr>
          <w:rFonts w:ascii="Verdana" w:eastAsia="Times New Roman" w:hAnsi="Verdana" w:cs="Times New Roman"/>
          <w:color w:val="000000"/>
          <w:sz w:val="18"/>
          <w:szCs w:val="18"/>
          <w:shd w:val="clear" w:color="auto" w:fill="B3D9E2"/>
          <w:lang w:eastAsia="es-419"/>
        </w:rPr>
        <w:t xml:space="preserve">. </w:t>
      </w:r>
      <w:proofErr w:type="spellStart"/>
      <w:r w:rsidRPr="00AA77B0">
        <w:rPr>
          <w:rFonts w:ascii="Verdana" w:eastAsia="Times New Roman" w:hAnsi="Verdana" w:cs="Times New Roman"/>
          <w:color w:val="000000"/>
          <w:sz w:val="18"/>
          <w:szCs w:val="18"/>
          <w:shd w:val="clear" w:color="auto" w:fill="B3D9E2"/>
          <w:lang w:eastAsia="es-419"/>
        </w:rPr>
        <w:t>Autorízase</w:t>
      </w:r>
      <w:proofErr w:type="spellEnd"/>
      <w:r w:rsidRPr="00AA77B0">
        <w:rPr>
          <w:rFonts w:ascii="Verdana" w:eastAsia="Times New Roman" w:hAnsi="Verdana" w:cs="Times New Roman"/>
          <w:color w:val="000000"/>
          <w:sz w:val="18"/>
          <w:szCs w:val="18"/>
          <w:shd w:val="clear" w:color="auto" w:fill="B3D9E2"/>
          <w:lang w:eastAsia="es-419"/>
        </w:rPr>
        <w:t xml:space="preserve"> a la Secretaría de Empleo del Ministerio de Trabajo, Empleo y Seguridad Social a celebrar convenios con los municipios a fin de implementar el Servicio Público de Empleo para Trabajadores Temporarios de la Actividad Agraria en las respectivas jurisdicciones.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68. — </w:t>
      </w:r>
      <w:r w:rsidRPr="00AA77B0">
        <w:rPr>
          <w:rFonts w:ascii="Verdana" w:eastAsia="Times New Roman" w:hAnsi="Verdana" w:cs="Times New Roman"/>
          <w:i/>
          <w:iCs/>
          <w:color w:val="000000"/>
          <w:sz w:val="18"/>
          <w:szCs w:val="18"/>
          <w:shd w:val="clear" w:color="auto" w:fill="B3D9E2"/>
          <w:lang w:eastAsia="es-419"/>
        </w:rPr>
        <w:t>Facultades del Ministerio de Trabajo, Empleo y Seguridad Social</w:t>
      </w:r>
      <w:r w:rsidRPr="00AA77B0">
        <w:rPr>
          <w:rFonts w:ascii="Verdana" w:eastAsia="Times New Roman" w:hAnsi="Verdana" w:cs="Times New Roman"/>
          <w:color w:val="000000"/>
          <w:sz w:val="18"/>
          <w:szCs w:val="18"/>
          <w:shd w:val="clear" w:color="auto" w:fill="B3D9E2"/>
          <w:lang w:eastAsia="es-419"/>
        </w:rPr>
        <w:t xml:space="preserve">. </w:t>
      </w:r>
      <w:proofErr w:type="spellStart"/>
      <w:r w:rsidRPr="00AA77B0">
        <w:rPr>
          <w:rFonts w:ascii="Verdana" w:eastAsia="Times New Roman" w:hAnsi="Verdana" w:cs="Times New Roman"/>
          <w:color w:val="000000"/>
          <w:sz w:val="18"/>
          <w:szCs w:val="18"/>
          <w:shd w:val="clear" w:color="auto" w:fill="B3D9E2"/>
          <w:lang w:eastAsia="es-419"/>
        </w:rPr>
        <w:t>Facúltase</w:t>
      </w:r>
      <w:proofErr w:type="spellEnd"/>
      <w:r w:rsidRPr="00AA77B0">
        <w:rPr>
          <w:rFonts w:ascii="Verdana" w:eastAsia="Times New Roman" w:hAnsi="Verdana" w:cs="Times New Roman"/>
          <w:color w:val="000000"/>
          <w:sz w:val="18"/>
          <w:szCs w:val="18"/>
          <w:shd w:val="clear" w:color="auto" w:fill="B3D9E2"/>
          <w:lang w:eastAsia="es-419"/>
        </w:rPr>
        <w:t xml:space="preserve"> al Ministerio de Trabajo, Empleo y Seguridad Social para dictar las normas complementarias y aclaratorias que resulten pertinentes.</w:t>
      </w:r>
      <w:r w:rsidRPr="00AA77B0">
        <w:rPr>
          <w:rFonts w:ascii="Verdana" w:eastAsia="Times New Roman" w:hAnsi="Verdana" w:cs="Times New Roman"/>
          <w:color w:val="000000"/>
          <w:sz w:val="18"/>
          <w:szCs w:val="18"/>
          <w:lang w:eastAsia="es-419"/>
        </w:rPr>
        <w:br/>
      </w:r>
    </w:p>
    <w:p w14:paraId="476C70F8"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p>
    <w:p w14:paraId="2636B38F"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p>
    <w:p w14:paraId="1B934A25"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i/>
          <w:iCs/>
          <w:color w:val="000000"/>
          <w:sz w:val="18"/>
          <w:szCs w:val="18"/>
          <w:lang w:eastAsia="es-419"/>
        </w:rPr>
        <w:t>De las bolsas de trabajo a cargo de las asociaciones sindicales</w:t>
      </w:r>
    </w:p>
    <w:p w14:paraId="7C903512"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69.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Bolsas de trabajo</w:t>
      </w:r>
      <w:r w:rsidRPr="00AA77B0">
        <w:rPr>
          <w:rFonts w:ascii="Verdana" w:eastAsia="Times New Roman" w:hAnsi="Verdana" w:cs="Times New Roman"/>
          <w:color w:val="000000"/>
          <w:sz w:val="18"/>
          <w:szCs w:val="18"/>
          <w:shd w:val="clear" w:color="auto" w:fill="B3D9E2"/>
          <w:lang w:eastAsia="es-419"/>
        </w:rPr>
        <w:t>. Las bolsas de trabajo a cargo de las asociaciones sindicales de trabajadores con personería gremial proveerán a los empleadores del personal necesario para la realización de las tareas temporarias en las actividades contempladas en la presente ley, conforme las resoluciones que a tal efecto dicte la Comisión Nacional de Trabajo Agrario (CNTA).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Ello, sin perjuicio de la vigencia de las normas que actualmente prevén la obligatoriedad del uso de las bolsas de trabajo para el ámbito rural en determinadas actividades y jurisdicciones.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70. —</w:t>
      </w:r>
      <w:r w:rsidRPr="00AA77B0">
        <w:rPr>
          <w:rFonts w:ascii="Verdana" w:eastAsia="Times New Roman" w:hAnsi="Verdana" w:cs="Times New Roman"/>
          <w:i/>
          <w:iCs/>
          <w:color w:val="000000"/>
          <w:sz w:val="18"/>
          <w:szCs w:val="18"/>
          <w:shd w:val="clear" w:color="auto" w:fill="B3D9E2"/>
          <w:lang w:eastAsia="es-419"/>
        </w:rPr>
        <w:t> Funcionamiento de las bolsas de trabajo</w:t>
      </w:r>
      <w:r w:rsidRPr="00AA77B0">
        <w:rPr>
          <w:rFonts w:ascii="Verdana" w:eastAsia="Times New Roman" w:hAnsi="Verdana" w:cs="Times New Roman"/>
          <w:color w:val="000000"/>
          <w:sz w:val="18"/>
          <w:szCs w:val="18"/>
          <w:shd w:val="clear" w:color="auto" w:fill="B3D9E2"/>
          <w:lang w:eastAsia="es-419"/>
        </w:rPr>
        <w:t>. El funcionamiento de las bolsas de trabajo referidas en el artículo anterior se ajustará a lo dispuesto por el presente régimen, sus normas reglamentarias y las resoluciones dictadas por la Comisión Nacional de Trabajo Agrario (CNTA).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71. —</w:t>
      </w:r>
      <w:r w:rsidRPr="00AA77B0">
        <w:rPr>
          <w:rFonts w:ascii="Verdana" w:eastAsia="Times New Roman" w:hAnsi="Verdana" w:cs="Times New Roman"/>
          <w:i/>
          <w:iCs/>
          <w:color w:val="000000"/>
          <w:sz w:val="18"/>
          <w:szCs w:val="18"/>
          <w:shd w:val="clear" w:color="auto" w:fill="B3D9E2"/>
          <w:lang w:eastAsia="es-419"/>
        </w:rPr>
        <w:t> Designación de veedores</w:t>
      </w:r>
      <w:r w:rsidRPr="00AA77B0">
        <w:rPr>
          <w:rFonts w:ascii="Verdana" w:eastAsia="Times New Roman" w:hAnsi="Verdana" w:cs="Times New Roman"/>
          <w:color w:val="000000"/>
          <w:sz w:val="18"/>
          <w:szCs w:val="18"/>
          <w:shd w:val="clear" w:color="auto" w:fill="B3D9E2"/>
          <w:lang w:eastAsia="es-419"/>
        </w:rPr>
        <w:t>. Las entidades que agrupan a empleadores del sector rural, con representación en la Comisión Nacional de Trabajo Agrario (CNTA), quedan facultadas a designar veedores ante las bolsas de trabajo a cargo de las asociaciones sindicales de trabajadores con personería gremial.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Comisión Nacional de Trabajo Agrario (CNTA) establecerá la forma de designación y las funciones de los mencionados veedores.</w:t>
      </w:r>
      <w:r w:rsidRPr="00AA77B0">
        <w:rPr>
          <w:rFonts w:ascii="Verdana" w:eastAsia="Times New Roman" w:hAnsi="Verdana" w:cs="Times New Roman"/>
          <w:color w:val="000000"/>
          <w:sz w:val="18"/>
          <w:szCs w:val="18"/>
          <w:lang w:eastAsia="es-419"/>
        </w:rPr>
        <w:br/>
      </w:r>
    </w:p>
    <w:p w14:paraId="4350E641"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XI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CAPACITACION Y FORMACION PROFESIONAL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Responsabilidad de los empleadores</w:t>
      </w:r>
    </w:p>
    <w:p w14:paraId="119E290D"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72. — </w:t>
      </w:r>
      <w:r w:rsidRPr="00AA77B0">
        <w:rPr>
          <w:rFonts w:ascii="Verdana" w:eastAsia="Times New Roman" w:hAnsi="Verdana" w:cs="Times New Roman"/>
          <w:i/>
          <w:iCs/>
          <w:color w:val="000000"/>
          <w:sz w:val="18"/>
          <w:szCs w:val="18"/>
          <w:shd w:val="clear" w:color="auto" w:fill="B3D9E2"/>
          <w:lang w:eastAsia="es-419"/>
        </w:rPr>
        <w:t>Derecho a la capacitación</w:t>
      </w:r>
      <w:r w:rsidRPr="00AA77B0">
        <w:rPr>
          <w:rFonts w:ascii="Verdana" w:eastAsia="Times New Roman" w:hAnsi="Verdana" w:cs="Times New Roman"/>
          <w:color w:val="000000"/>
          <w:sz w:val="18"/>
          <w:szCs w:val="18"/>
          <w:shd w:val="clear" w:color="auto" w:fill="B3D9E2"/>
          <w:lang w:eastAsia="es-419"/>
        </w:rPr>
        <w:t>. Los trabajadores tendrán derecho a capacitarse con los programas que se implementen, para un mayor desarrollo de sus aptitudes y conocimientos que atiendan a una progresiva mejora de las condiciones y del medio ambiente de trabajo de la actividad productiva en la que laboran.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73.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Actividades específicas. Programas de capacitación</w:t>
      </w:r>
      <w:r w:rsidRPr="00AA77B0">
        <w:rPr>
          <w:rFonts w:ascii="Verdana" w:eastAsia="Times New Roman" w:hAnsi="Verdana" w:cs="Times New Roman"/>
          <w:color w:val="000000"/>
          <w:sz w:val="18"/>
          <w:szCs w:val="18"/>
          <w:shd w:val="clear" w:color="auto" w:fill="B3D9E2"/>
          <w:lang w:eastAsia="es-419"/>
        </w:rPr>
        <w:t>. A los fines de promover la capacitación y el desarrollo del personal se deberán desarrollar programas de tipo general destinados a cada actividad específica, los cuales serán implementados en instituciones y/o por modalidades de formación definidas al efecto, con el acuerdo de la asociación sindical con personería gremial de la actividad.</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74.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Formación. Acceso equitativo</w:t>
      </w:r>
      <w:r w:rsidRPr="00AA77B0">
        <w:rPr>
          <w:rFonts w:ascii="Verdana" w:eastAsia="Times New Roman" w:hAnsi="Verdana" w:cs="Times New Roman"/>
          <w:color w:val="000000"/>
          <w:sz w:val="18"/>
          <w:szCs w:val="18"/>
          <w:shd w:val="clear" w:color="auto" w:fill="B3D9E2"/>
          <w:lang w:eastAsia="es-419"/>
        </w:rPr>
        <w:t xml:space="preserve">. Deberá garantizarse a todos los trabajadores el acceso equitativo a la formación y/o certificación de competencias laborales, con independencia de su género, categoría profesional, ubicación geográfica o cualquier otro parámetro. Las acciones formativas y/o de evaluación de competencias se llevarán a cabo dentro o fuera del horario de trabajo, según las características e implementación de aquéllas. En el caso de serlo dentro del horario de trabajo, el tiempo durante el cual los trabajadores asistan a actividades formativas determinadas por la empresa, será considerado como </w:t>
      </w:r>
      <w:r w:rsidRPr="00AA77B0">
        <w:rPr>
          <w:rFonts w:ascii="Verdana" w:eastAsia="Times New Roman" w:hAnsi="Verdana" w:cs="Times New Roman"/>
          <w:color w:val="000000"/>
          <w:sz w:val="18"/>
          <w:szCs w:val="18"/>
          <w:shd w:val="clear" w:color="auto" w:fill="B3D9E2"/>
          <w:lang w:eastAsia="es-419"/>
        </w:rPr>
        <w:lastRenderedPageBreak/>
        <w:t>tiempo de trabajo a todos los efectos.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75. — </w:t>
      </w:r>
      <w:r w:rsidRPr="00AA77B0">
        <w:rPr>
          <w:rFonts w:ascii="Verdana" w:eastAsia="Times New Roman" w:hAnsi="Verdana" w:cs="Times New Roman"/>
          <w:i/>
          <w:iCs/>
          <w:color w:val="000000"/>
          <w:sz w:val="18"/>
          <w:szCs w:val="18"/>
          <w:shd w:val="clear" w:color="auto" w:fill="B3D9E2"/>
          <w:lang w:eastAsia="es-419"/>
        </w:rPr>
        <w:t>Calificación profesional. Certificación</w:t>
      </w:r>
      <w:r w:rsidRPr="00AA77B0">
        <w:rPr>
          <w:rFonts w:ascii="Verdana" w:eastAsia="Times New Roman" w:hAnsi="Verdana" w:cs="Times New Roman"/>
          <w:color w:val="000000"/>
          <w:sz w:val="18"/>
          <w:szCs w:val="18"/>
          <w:shd w:val="clear" w:color="auto" w:fill="B3D9E2"/>
          <w:lang w:eastAsia="es-419"/>
        </w:rPr>
        <w:t>. En el certificado de trabajo previsto por el artículo 80 de la ley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y sus modificatorias, que el empleador está obligado a entregar al momento de extinguirse la relación laboral deberá constar la calificación profesional obtenida en el o los puestos de trabajo desempeñados, hubiere o no realizado el trabajador actividades regulares de capacitación.</w:t>
      </w:r>
      <w:r w:rsidRPr="00AA77B0">
        <w:rPr>
          <w:rFonts w:ascii="Verdana" w:eastAsia="Times New Roman" w:hAnsi="Verdana" w:cs="Times New Roman"/>
          <w:color w:val="000000"/>
          <w:sz w:val="18"/>
          <w:szCs w:val="18"/>
          <w:lang w:eastAsia="es-419"/>
        </w:rPr>
        <w:br/>
      </w:r>
    </w:p>
    <w:p w14:paraId="7B999E9A"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Responsabilidad del estado</w:t>
      </w:r>
    </w:p>
    <w:p w14:paraId="4F6673B4"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76. — </w:t>
      </w:r>
      <w:r w:rsidRPr="00AA77B0">
        <w:rPr>
          <w:rFonts w:ascii="Verdana" w:eastAsia="Times New Roman" w:hAnsi="Verdana" w:cs="Times New Roman"/>
          <w:i/>
          <w:iCs/>
          <w:color w:val="000000"/>
          <w:sz w:val="18"/>
          <w:szCs w:val="18"/>
          <w:shd w:val="clear" w:color="auto" w:fill="B3D9E2"/>
          <w:lang w:eastAsia="es-419"/>
        </w:rPr>
        <w:t>Formación profesional. Capacitación</w:t>
      </w:r>
      <w:r w:rsidRPr="00AA77B0">
        <w:rPr>
          <w:rFonts w:ascii="Verdana" w:eastAsia="Times New Roman" w:hAnsi="Verdana" w:cs="Times New Roman"/>
          <w:color w:val="000000"/>
          <w:sz w:val="18"/>
          <w:szCs w:val="18"/>
          <w:shd w:val="clear" w:color="auto" w:fill="B3D9E2"/>
          <w:lang w:eastAsia="es-419"/>
        </w:rPr>
        <w:t>. El Poder Ejecutivo Nacional, por intermedio del Ministerio de Trabajo, Empleo y Seguridad Social, arbitrará las medidas y recursos necesarios para concretar una política nacional de capacitación técnica intensiva de los trabajadores agrarios, contemplando la naturaleza de las actividades, las zonas en que éstas se realizaren, los intereses de la producción y el desarrollo del país. A este efecto, el mencionado ministerio deberá impulsar la programación de cursos de capacitación y de perfeccionamiento técnico.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Convenios</w:t>
      </w:r>
      <w:r w:rsidRPr="00AA77B0">
        <w:rPr>
          <w:rFonts w:ascii="Verdana" w:eastAsia="Times New Roman" w:hAnsi="Verdana" w:cs="Times New Roman"/>
          <w:color w:val="000000"/>
          <w:sz w:val="18"/>
          <w:szCs w:val="18"/>
          <w:shd w:val="clear" w:color="auto" w:fill="B3D9E2"/>
          <w:lang w:eastAsia="es-419"/>
        </w:rPr>
        <w:t xml:space="preserve">. </w:t>
      </w:r>
      <w:proofErr w:type="spellStart"/>
      <w:r w:rsidRPr="00AA77B0">
        <w:rPr>
          <w:rFonts w:ascii="Verdana" w:eastAsia="Times New Roman" w:hAnsi="Verdana" w:cs="Times New Roman"/>
          <w:color w:val="000000"/>
          <w:sz w:val="18"/>
          <w:szCs w:val="18"/>
          <w:shd w:val="clear" w:color="auto" w:fill="B3D9E2"/>
          <w:lang w:eastAsia="es-419"/>
        </w:rPr>
        <w:t>Facúltase</w:t>
      </w:r>
      <w:proofErr w:type="spellEnd"/>
      <w:r w:rsidRPr="00AA77B0">
        <w:rPr>
          <w:rFonts w:ascii="Verdana" w:eastAsia="Times New Roman" w:hAnsi="Verdana" w:cs="Times New Roman"/>
          <w:color w:val="000000"/>
          <w:sz w:val="18"/>
          <w:szCs w:val="18"/>
          <w:shd w:val="clear" w:color="auto" w:fill="B3D9E2"/>
          <w:lang w:eastAsia="es-419"/>
        </w:rPr>
        <w:t xml:space="preserve"> al Ministerio de Trabajo, Empleo y Seguridad Social para concertar con el Ministerio de Educación, el Ministerio de Agricultura, Ganadería y Pesca y organismos educacionales técnicos, estatales o privados, convenios que aseguren el eficaz cumplimiento de los objetivos enunciados en este capítulo.</w:t>
      </w:r>
      <w:r w:rsidRPr="00AA77B0">
        <w:rPr>
          <w:rFonts w:ascii="Verdana" w:eastAsia="Times New Roman" w:hAnsi="Verdana" w:cs="Times New Roman"/>
          <w:color w:val="000000"/>
          <w:sz w:val="18"/>
          <w:szCs w:val="18"/>
          <w:lang w:eastAsia="es-419"/>
        </w:rPr>
        <w:br/>
      </w:r>
    </w:p>
    <w:p w14:paraId="2871A0AD"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XII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DEL REGIMEN DE SEGURIDAD SOCIAL</w:t>
      </w:r>
    </w:p>
    <w:p w14:paraId="2A2DCFFC"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78. —</w:t>
      </w:r>
      <w:r w:rsidRPr="00AA77B0">
        <w:rPr>
          <w:rFonts w:ascii="Verdana" w:eastAsia="Times New Roman" w:hAnsi="Verdana" w:cs="Times New Roman"/>
          <w:i/>
          <w:iCs/>
          <w:color w:val="000000"/>
          <w:sz w:val="18"/>
          <w:szCs w:val="18"/>
          <w:shd w:val="clear" w:color="auto" w:fill="B3D9E2"/>
          <w:lang w:eastAsia="es-419"/>
        </w:rPr>
        <w:t> Beneficio jubilatorio</w:t>
      </w:r>
      <w:r w:rsidRPr="00AA77B0">
        <w:rPr>
          <w:rFonts w:ascii="Verdana" w:eastAsia="Times New Roman" w:hAnsi="Verdana" w:cs="Times New Roman"/>
          <w:color w:val="000000"/>
          <w:sz w:val="18"/>
          <w:szCs w:val="18"/>
          <w:shd w:val="clear" w:color="auto" w:fill="B3D9E2"/>
          <w:lang w:eastAsia="es-419"/>
        </w:rPr>
        <w:t>. Los trabajadores incluidos en el ámbito de aplicación de la presente ley tendrán derecho a la jubilación ordinaria con cincuenta y siete (57) años de edad, sin distinción de sexo, en tanto acrediten veinticinco (25) años de servicios, con aportes.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79. —</w:t>
      </w:r>
      <w:r w:rsidRPr="00AA77B0">
        <w:rPr>
          <w:rFonts w:ascii="Verdana" w:eastAsia="Times New Roman" w:hAnsi="Verdana" w:cs="Times New Roman"/>
          <w:i/>
          <w:iCs/>
          <w:color w:val="000000"/>
          <w:sz w:val="18"/>
          <w:szCs w:val="18"/>
          <w:shd w:val="clear" w:color="auto" w:fill="B3D9E2"/>
          <w:lang w:eastAsia="es-419"/>
        </w:rPr>
        <w:t> Cómputo de los años de servicios</w:t>
      </w:r>
      <w:r w:rsidRPr="00AA77B0">
        <w:rPr>
          <w:rFonts w:ascii="Verdana" w:eastAsia="Times New Roman" w:hAnsi="Verdana" w:cs="Times New Roman"/>
          <w:color w:val="000000"/>
          <w:sz w:val="18"/>
          <w:szCs w:val="18"/>
          <w:shd w:val="clear" w:color="auto" w:fill="B3D9E2"/>
          <w:lang w:eastAsia="es-419"/>
        </w:rPr>
        <w:t>. Cuando se hubieren desempeñado tareas en el ámbito rural y alternadamente otras de cualquier naturaleza, a los fines de determinar los requisitos para el otorgamiento de la jubilación ordinaria, se efectuará un prorrateo en función de los límites de edad y de servicios requeridos para cada clase de tareas o actividades.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80. —</w:t>
      </w:r>
      <w:r w:rsidRPr="00AA77B0">
        <w:rPr>
          <w:rFonts w:ascii="Verdana" w:eastAsia="Times New Roman" w:hAnsi="Verdana" w:cs="Times New Roman"/>
          <w:i/>
          <w:iCs/>
          <w:color w:val="000000"/>
          <w:sz w:val="18"/>
          <w:szCs w:val="18"/>
          <w:shd w:val="clear" w:color="auto" w:fill="B3D9E2"/>
          <w:lang w:eastAsia="es-419"/>
        </w:rPr>
        <w:t> Contribución patronal</w:t>
      </w:r>
      <w:r w:rsidRPr="00AA77B0">
        <w:rPr>
          <w:rFonts w:ascii="Verdana" w:eastAsia="Times New Roman" w:hAnsi="Verdana" w:cs="Times New Roman"/>
          <w:color w:val="000000"/>
          <w:sz w:val="18"/>
          <w:szCs w:val="18"/>
          <w:shd w:val="clear" w:color="auto" w:fill="B3D9E2"/>
          <w:lang w:eastAsia="es-419"/>
        </w:rPr>
        <w:t>. La contribución patronal respecto de las tareas a que se refiere la presente ley será la que rija en el régimen común —Sistema Integrado Previsional Argentino—, incrementada en dos puntos porcentuales (2%), a partir de la vigencia de la misma.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Reducción de aportes patronales</w:t>
      </w:r>
      <w:r w:rsidRPr="00AA77B0">
        <w:rPr>
          <w:rFonts w:ascii="Verdana" w:eastAsia="Times New Roman" w:hAnsi="Verdana" w:cs="Times New Roman"/>
          <w:color w:val="000000"/>
          <w:sz w:val="18"/>
          <w:szCs w:val="18"/>
          <w:shd w:val="clear" w:color="auto" w:fill="B3D9E2"/>
          <w:lang w:eastAsia="es-419"/>
        </w:rPr>
        <w:t>. El empleador que contrate trabajadores temporarios y permanentes discontinuos, gozará por el término de veinticuatro (24) meses, de una reducción del cincuenta por ciento (50%) de sus contribuciones vigentes con destino al sistema de seguridad social.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Las condiciones que deberán cumplirse para el goce de este beneficio, así como los subsistemas objeto de la reducción, serán fijadas por la reglamentación.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reducción citada no podrá afectar el financiamiento de la seguridad social, ni los derechos conferidos a los trabajadores por los regímenes de la seguridad social.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 Poder Ejecutivo Nacional, en base a las previsiones que efectuará el Ministerio de Trabajo, Empleo y Seguridad Social, adoptará los recaudos presupuestarios necesarios para compensar o equilibrar la reducción de que se trata, quedando facultado para prorrogar por única vez su vigencia por un lapso igual.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82. — </w:t>
      </w:r>
      <w:r w:rsidRPr="00AA77B0">
        <w:rPr>
          <w:rFonts w:ascii="Verdana" w:eastAsia="Times New Roman" w:hAnsi="Verdana" w:cs="Times New Roman"/>
          <w:i/>
          <w:iCs/>
          <w:color w:val="000000"/>
          <w:sz w:val="18"/>
          <w:szCs w:val="18"/>
          <w:shd w:val="clear" w:color="auto" w:fill="B3D9E2"/>
          <w:lang w:eastAsia="es-419"/>
        </w:rPr>
        <w:t>Aplicación ley 24.241</w:t>
      </w:r>
      <w:r w:rsidRPr="00AA77B0">
        <w:rPr>
          <w:rFonts w:ascii="Verdana" w:eastAsia="Times New Roman" w:hAnsi="Verdana" w:cs="Times New Roman"/>
          <w:color w:val="000000"/>
          <w:sz w:val="18"/>
          <w:szCs w:val="18"/>
          <w:shd w:val="clear" w:color="auto" w:fill="B3D9E2"/>
          <w:lang w:eastAsia="es-419"/>
        </w:rPr>
        <w:t>. Para los supuestos no contemplados en el presente Título, supletoriamente rige la ley 24.241, sus complementarias y modificatorias.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lastRenderedPageBreak/>
        <w:br/>
      </w:r>
      <w:r w:rsidRPr="00AA77B0">
        <w:rPr>
          <w:rFonts w:ascii="Verdana" w:eastAsia="Times New Roman" w:hAnsi="Verdana" w:cs="Times New Roman"/>
          <w:b/>
          <w:bCs/>
          <w:color w:val="000000"/>
          <w:sz w:val="18"/>
          <w:szCs w:val="18"/>
          <w:shd w:val="clear" w:color="auto" w:fill="B3D9E2"/>
          <w:lang w:eastAsia="es-419"/>
        </w:rPr>
        <w:t>ARTICULO 83. — </w:t>
      </w:r>
      <w:r w:rsidRPr="00AA77B0">
        <w:rPr>
          <w:rFonts w:ascii="Verdana" w:eastAsia="Times New Roman" w:hAnsi="Verdana" w:cs="Times New Roman"/>
          <w:i/>
          <w:iCs/>
          <w:color w:val="000000"/>
          <w:sz w:val="18"/>
          <w:szCs w:val="18"/>
          <w:shd w:val="clear" w:color="auto" w:fill="B3D9E2"/>
          <w:lang w:eastAsia="es-419"/>
        </w:rPr>
        <w:t>Acreditación de servicios rurales</w:t>
      </w:r>
      <w:r w:rsidRPr="00AA77B0">
        <w:rPr>
          <w:rFonts w:ascii="Verdana" w:eastAsia="Times New Roman" w:hAnsi="Verdana" w:cs="Times New Roman"/>
          <w:color w:val="000000"/>
          <w:sz w:val="18"/>
          <w:szCs w:val="18"/>
          <w:shd w:val="clear" w:color="auto" w:fill="B3D9E2"/>
          <w:lang w:eastAsia="es-419"/>
        </w:rPr>
        <w:t>. Por vía reglamentaria se podrán reconocer los servicios rurales contemplados en la presente ley, prestados con anterioridad a su vigencia, a través del establecimiento de nuevos medios probatorios y sujeto a un cargo por los aportes omitidos, el que será descontado en cuotas mensuales del haber obtenido al amparo de este régimen previsional.</w:t>
      </w:r>
      <w:r w:rsidRPr="00AA77B0">
        <w:rPr>
          <w:rFonts w:ascii="Verdana" w:eastAsia="Times New Roman" w:hAnsi="Verdana" w:cs="Times New Roman"/>
          <w:color w:val="000000"/>
          <w:sz w:val="18"/>
          <w:szCs w:val="18"/>
          <w:lang w:eastAsia="es-419"/>
        </w:rPr>
        <w:br/>
      </w:r>
    </w:p>
    <w:p w14:paraId="3A90C6CC"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XIII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LOS ORGANOS TRIPARTITOS DEL REGIMEN DE TRABAJO AGRARIO</w:t>
      </w:r>
    </w:p>
    <w:p w14:paraId="5F274830"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p>
    <w:p w14:paraId="01094F9B"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la Comisión Nacional de Trabajo Agrario</w:t>
      </w:r>
    </w:p>
    <w:p w14:paraId="5D3F8B94"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84.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Comisión Nacional de Trabajo Agrario. Integración</w:t>
      </w:r>
      <w:r w:rsidRPr="00AA77B0">
        <w:rPr>
          <w:rFonts w:ascii="Verdana" w:eastAsia="Times New Roman" w:hAnsi="Verdana" w:cs="Times New Roman"/>
          <w:color w:val="000000"/>
          <w:sz w:val="18"/>
          <w:szCs w:val="18"/>
          <w:shd w:val="clear" w:color="auto" w:fill="B3D9E2"/>
          <w:lang w:eastAsia="es-419"/>
        </w:rPr>
        <w:t>. La Comisión Nacional de Trabajo Agrario (CNTA) será el órgano normativo propio de este régimen legal, la cual estará integrada por dos (2) representantes titulares y dos (2) suplentes del Ministerio de Trabajo, Empleo y Seguridad Social; uno (1) representante titular y uno (1) suplente del Ministerio de Agricultura, Ganadería y Pesca; uno (1) representante titular y uno (1) suplente del Ministerio de Economía y Finanzas Públicas; dos (2) representantes de los empleadores y dos (2) representantes de los trabajadores, cada uno de ellos con sus respectivos suplentes.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La Presidencia de la Comisión se encontrará a cargo de uno (1) de los representantes del Ministerio de Trabajo, Empleo y Seguridad Social. En caso de empate en las respectivas votaciones, el presidente tendrá doble voto.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Sede. Asistencia</w:t>
      </w:r>
      <w:r w:rsidRPr="00AA77B0">
        <w:rPr>
          <w:rFonts w:ascii="Verdana" w:eastAsia="Times New Roman" w:hAnsi="Verdana" w:cs="Times New Roman"/>
          <w:color w:val="000000"/>
          <w:sz w:val="18"/>
          <w:szCs w:val="18"/>
          <w:shd w:val="clear" w:color="auto" w:fill="B3D9E2"/>
          <w:lang w:eastAsia="es-419"/>
        </w:rPr>
        <w:t>. El organismo actuará y funcionará en sede del Ministerio de Trabajo, Empleo y Seguridad Social, pudiendo constituirse en cualquier lugar del país cuando las circunstancias que sus funciones específicas así lo requieran.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86.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Designaciones</w:t>
      </w:r>
      <w:r w:rsidRPr="00AA77B0">
        <w:rPr>
          <w:rFonts w:ascii="Verdana" w:eastAsia="Times New Roman" w:hAnsi="Verdana" w:cs="Times New Roman"/>
          <w:color w:val="000000"/>
          <w:sz w:val="18"/>
          <w:szCs w:val="18"/>
          <w:shd w:val="clear" w:color="auto" w:fill="B3D9E2"/>
          <w:lang w:eastAsia="es-419"/>
        </w:rPr>
        <w:t>. Los integrantes de la Comisión Nacional de Trabajo Agrario (CNTA) serán designados por el Ministerio de Trabajo, Empleo y Seguridad Social.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Los representantes de los empleadores y trabajadores serán designados a propuesta de las entidades más representativas de cada uno de ellos.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Los representantes de los organismos estatales serán designados a propuesta de la máxima autoridad de cada ministerio.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Duración en las funciones</w:t>
      </w:r>
      <w:r w:rsidRPr="00AA77B0">
        <w:rPr>
          <w:rFonts w:ascii="Verdana" w:eastAsia="Times New Roman" w:hAnsi="Verdana" w:cs="Times New Roman"/>
          <w:color w:val="000000"/>
          <w:sz w:val="18"/>
          <w:szCs w:val="18"/>
          <w:shd w:val="clear" w:color="auto" w:fill="B3D9E2"/>
          <w:lang w:eastAsia="es-419"/>
        </w:rPr>
        <w:t>. Los integrantes de la Comisión Nacional de Trabajo Agrario (CNTA) durarán dos (2) años en sus funciones, pudiendo ser renovados sus mandatos a propuesta de cada sector.</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88.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Asistencia legal y técnico administrativa</w:t>
      </w:r>
      <w:r w:rsidRPr="00AA77B0">
        <w:rPr>
          <w:rFonts w:ascii="Verdana" w:eastAsia="Times New Roman" w:hAnsi="Verdana" w:cs="Times New Roman"/>
          <w:color w:val="000000"/>
          <w:sz w:val="18"/>
          <w:szCs w:val="18"/>
          <w:shd w:val="clear" w:color="auto" w:fill="B3D9E2"/>
          <w:lang w:eastAsia="es-419"/>
        </w:rPr>
        <w:t>. El Ministerio de Trabajo, Empleo y Seguridad social tendrá a su cargo la asistencia legal y técnico administrativa necesaria para el funcionamiento de la Comisión Nacional de Trabajo Agrario (CNTA) para lo cual lo dotará de un presupuesto anual propio e incluirá dentro de la estructura orgánica estable del ministerio las funciones de coordinación y asistencia que le corresponden.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89.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Atribuciones y deberes</w:t>
      </w:r>
      <w:r w:rsidRPr="00AA77B0">
        <w:rPr>
          <w:rFonts w:ascii="Verdana" w:eastAsia="Times New Roman" w:hAnsi="Verdana" w:cs="Times New Roman"/>
          <w:color w:val="000000"/>
          <w:sz w:val="18"/>
          <w:szCs w:val="18"/>
          <w:shd w:val="clear" w:color="auto" w:fill="B3D9E2"/>
          <w:lang w:eastAsia="es-419"/>
        </w:rPr>
        <w:t>. Serán atribuciones y deberes de la Comisión Nacional de Trabajo Agrario (CNTA):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Dictar su reglamento interno y organizar su funcionamiento;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Dictar el reglamento y organizar el funcionamiento de las comisiones asesoras regionales, determinando sus respectivas jurisdicciones conforme a las características ecológicas, productivas y económicas de cada zona;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Establecer las categorías de los trabajadores permanentes que se desempeñen en cada tipo de tarea, determinando sus características, modalidades especiales, condiciones generales de trabajo y fijando sus remuneraciones mínimas;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lastRenderedPageBreak/>
        <w:t>d) Establecer, observando las pautas de la presente ley, las modalidades especiales y las condiciones de trabajo generales de las distintas actividades cíclicas, estacionales u ocasionales y sus respectivas remuneraciones, con antelación suficiente al comienzo de las tareas, teniendo especialmente en cuenta las propuestas remitidas por las comisiones asesoras regionales. Cuando correspondiere, determinará la inclusión en las remuneraciones del sueldo anual complementario y vacaciones;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 Tratar las remuneraciones mínimas de aquellas actividades regionales, cuando, vencido el plazo establecido en el calendario de actividades cíclicas, las comisiones asesoras regionales no las hayan acordado;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f) Determinar la forma de integración de los equipos mínimos o composición de cuadrillas para las tareas que fueren reglamentadas, cuando resultare necesario;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g) Dictar normas sobre las condiciones mínimas a las que deberán ajustarse las prestaciones de alimentación y vivienda a cargo del empleador teniendo en consideración las pautas de la presente ley y las características de cada región;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h) Promover el cumplimiento de las normas de higiene y seguridad en el trabajo rural;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i) Aclarar las resoluciones que se dicten en cumplimiento de esta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j) Asesorar a los organismos nacionales, de la Ciudad Autónoma de Buenos Aires, provinciales, municipales o autárquicos que lo solicitaren;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k) Solicitar de las reparticiones nacionales, de la Ciudad Autónoma de Buenos Aires, provinciales, municipales o entes autárquicos, los estudios técnicos, económicos y sociales vinculados al objeto de la presente ley y sus reglamentaciones;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l) Intervenir en los conflictos colectivos de trabajo que se susciten entre las partes y actuar como árbitro cuando de común acuerdo lo soliciten las mismas;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m) Celebrar acuerdos de cooperación con entidades públicas y privadas, tanto nacionales como internacionales;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n) Encarar acciones de capacitación de los actores sociales que negocian en las comisiones asesoras regionales dependientes de la misma y de difusión de la normativa aplicable a los trabajadores comprendidos en el ámbito de aplicación de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90.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Composición de conflictos</w:t>
      </w:r>
      <w:r w:rsidRPr="00AA77B0">
        <w:rPr>
          <w:rFonts w:ascii="Verdana" w:eastAsia="Times New Roman" w:hAnsi="Verdana" w:cs="Times New Roman"/>
          <w:color w:val="000000"/>
          <w:sz w:val="18"/>
          <w:szCs w:val="18"/>
          <w:shd w:val="clear" w:color="auto" w:fill="B3D9E2"/>
          <w:lang w:eastAsia="es-419"/>
        </w:rPr>
        <w:t>. Sin perjuicio de la competencia del Ministerio de Trabajo, Empleo y Seguridad Social, la Comisión Nacional de Trabajo Agrario (CNTA) promoverá la aplicación de mecanismos de composición de conflictos colectivos, instando a negociar conforme el principio de buena fe.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Este principio importa para las partes los siguientes derechos y obligaciones: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La concurrencia a las negociaciones y a las audiencias citadas en debida forma;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La realización de las reuniones que sean necesarias, en los lugares y con la frecuencia y periodicidad que sean adecuadas;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La designación de negociadores con idoneidad y representatividad suficientes para la discusión del tema que se trata;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 El intercambio de la información necesaria a los fines del examen de las cuestiones en debate;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 La realización de los esfuerzos conducentes a lograr acuerdos que tengan en cuenta las diversas circunstancias del caso;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f) La obligación de abstenerse de realizar durante el transcurso del proceso de negociación del conflicto, cualquier acción por medio de la cual se pretenda desconocer u obstruir los consensos alcanzados hasta ese momento;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lastRenderedPageBreak/>
        <w:t>g) La obligación de abstenerse de introducir nuevos temas de debate que no hubieran sido planteados al iniciarse la instancia de negociación de conflicto.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Proceso sumarísimo</w:t>
      </w:r>
      <w:r w:rsidRPr="00AA77B0">
        <w:rPr>
          <w:rFonts w:ascii="Verdana" w:eastAsia="Times New Roman" w:hAnsi="Verdana" w:cs="Times New Roman"/>
          <w:color w:val="000000"/>
          <w:sz w:val="18"/>
          <w:szCs w:val="18"/>
          <w:shd w:val="clear" w:color="auto" w:fill="B3D9E2"/>
          <w:lang w:eastAsia="es-419"/>
        </w:rPr>
        <w:t>. Cuando alguna de las partes presentare una conducta que no se ajuste a los deberes y obligaciones establecidos en el artículo precedente, se considerará que la misma ha vulnerado el principio de buena fe negocial, quedando la parte afectada por el incumplimiento habilitada a promover una acción judicial ante el tribunal laboral competente, mediante el proceso sumarísimo establecido en el Art. 498 del Código Procesal Civil y Comercial de la Nación, o equivalente de los Códigos Procesales Civiles provinciales.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El tribunal competente dispondrá el cese inmediato del comportamiento violatorio del deber de negociar de buena fe y podrá, además, sancionar a la parte incumplidora con una multa de hasta un máximo equivalente al veinte por ciento (20%) del total de la masa salarial del mes en que se produzca el hecho, correspondiente a los trabajadores comprendidos en el ámbito personal de la negociación. Si la parte infractora mantuviera su actitud, el importe de la sanción se incrementará en un diez por ciento (10%) por cada cinco (5) días de mora en acatar la decisión judicial. En el supuesto de reincidencia, el máximo previsto en el presente inciso podrá elevarse hasta el equivalente al cien por ciento (100%) de esos montos.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Sin perjuicio de ello, el juez, a petición de parte, podrá también aplicar lo dispuesto por el artículo 666 bis del Código Civil.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Cuando cesaren los actos que dieron origen a la acción entablada, dentro del plazo que al efecto establezca la decisión judicial, el monto de la sanción podrá ser reducido por el juez hasta el cincuenta por ciento (50%).</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Todos los importes que así se devenguen tendrán como exclusivo destino el Servicio Público de Empleo para Trabajadores Temporarios de la Actividad Agraria creado por la presente ley y los programas de capacitación y difusión de normativa que lleve adelante la Comisión Nacional de Trabajo Agrario (CNTA), conforme las facultades conferidas en el inciso n) del artículo 89 del presente régimen.</w:t>
      </w:r>
      <w:r w:rsidRPr="00AA77B0">
        <w:rPr>
          <w:rFonts w:ascii="Verdana" w:eastAsia="Times New Roman" w:hAnsi="Verdana" w:cs="Times New Roman"/>
          <w:color w:val="000000"/>
          <w:sz w:val="18"/>
          <w:szCs w:val="18"/>
          <w:lang w:eastAsia="es-419"/>
        </w:rPr>
        <w:br/>
      </w:r>
    </w:p>
    <w:p w14:paraId="69DA954A"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las comisiones asesoras regionales</w:t>
      </w:r>
    </w:p>
    <w:p w14:paraId="019E2C1A"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92.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Comisiones asesoras regionales. Determinación</w:t>
      </w:r>
      <w:r w:rsidRPr="00AA77B0">
        <w:rPr>
          <w:rFonts w:ascii="Verdana" w:eastAsia="Times New Roman" w:hAnsi="Verdana" w:cs="Times New Roman"/>
          <w:color w:val="000000"/>
          <w:sz w:val="18"/>
          <w:szCs w:val="18"/>
          <w:shd w:val="clear" w:color="auto" w:fill="B3D9E2"/>
          <w:lang w:eastAsia="es-419"/>
        </w:rPr>
        <w:t>. En las zonas que determine la Comisión Nacional de Trabajo Agrario (CNTA) se integrarán comisiones asesoras regionales. A tal fin podrá requerirse dictamen del Ministerio de Agricultura, Ganadería y Pesca u otro organismo público vinculado a la materia.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93. — </w:t>
      </w:r>
      <w:r w:rsidRPr="00AA77B0">
        <w:rPr>
          <w:rFonts w:ascii="Verdana" w:eastAsia="Times New Roman" w:hAnsi="Verdana" w:cs="Times New Roman"/>
          <w:i/>
          <w:iCs/>
          <w:color w:val="000000"/>
          <w:sz w:val="18"/>
          <w:szCs w:val="18"/>
          <w:shd w:val="clear" w:color="auto" w:fill="B3D9E2"/>
          <w:lang w:eastAsia="es-419"/>
        </w:rPr>
        <w:t>Lugar de funcionamiento</w:t>
      </w:r>
      <w:r w:rsidRPr="00AA77B0">
        <w:rPr>
          <w:rFonts w:ascii="Verdana" w:eastAsia="Times New Roman" w:hAnsi="Verdana" w:cs="Times New Roman"/>
          <w:color w:val="000000"/>
          <w:sz w:val="18"/>
          <w:szCs w:val="18"/>
          <w:shd w:val="clear" w:color="auto" w:fill="B3D9E2"/>
          <w:lang w:eastAsia="es-419"/>
        </w:rPr>
        <w:t>. Las comisiones asesoras regionales funcionarán en dependencias de las Delegaciones Regionales del Ministerio de Trabajo, Empleo y Seguridad Social que la Comisión Nacional de Trabajo Agrario (CNTA) determine como sedes. En éstas se dispondrán las oficinas de apoyo legal, técnico y administrativo de carácter permanente y se las dotará del personal necesario a fin de garantizar su correcto funcionamiento.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94. —</w:t>
      </w:r>
      <w:r w:rsidRPr="00AA77B0">
        <w:rPr>
          <w:rFonts w:ascii="Verdana" w:eastAsia="Times New Roman" w:hAnsi="Verdana" w:cs="Times New Roman"/>
          <w:i/>
          <w:iCs/>
          <w:color w:val="000000"/>
          <w:sz w:val="18"/>
          <w:szCs w:val="18"/>
          <w:shd w:val="clear" w:color="auto" w:fill="B3D9E2"/>
          <w:lang w:eastAsia="es-419"/>
        </w:rPr>
        <w:t> Integración</w:t>
      </w:r>
      <w:r w:rsidRPr="00AA77B0">
        <w:rPr>
          <w:rFonts w:ascii="Verdana" w:eastAsia="Times New Roman" w:hAnsi="Verdana" w:cs="Times New Roman"/>
          <w:color w:val="000000"/>
          <w:sz w:val="18"/>
          <w:szCs w:val="18"/>
          <w:shd w:val="clear" w:color="auto" w:fill="B3D9E2"/>
          <w:lang w:eastAsia="es-419"/>
        </w:rPr>
        <w:t>. Las comisiones asesoras regionales se integrarán de la siguiente manera: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Por el Estado nacional: dos (2) representantes del Ministerio de Trabajo, Empleo y Seguridad Social, de los cuales uno ejercerá la presidencia;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Por el sector empleador: cuatro (4) representantes de la o las entidades empresarias más representativas de la producción o actividad para la cual ésta se constituya;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Por el sector trabajador: cuatro (4) representantes de la asociación sindical más representativa de la producción o actividad para la cual ésta se constituya.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Representantes ante las comisiones asesoras regionales</w:t>
      </w:r>
      <w:r w:rsidRPr="00AA77B0">
        <w:rPr>
          <w:rFonts w:ascii="Verdana" w:eastAsia="Times New Roman" w:hAnsi="Verdana" w:cs="Times New Roman"/>
          <w:color w:val="000000"/>
          <w:sz w:val="18"/>
          <w:szCs w:val="18"/>
          <w:shd w:val="clear" w:color="auto" w:fill="B3D9E2"/>
          <w:lang w:eastAsia="es-419"/>
        </w:rPr>
        <w:t xml:space="preserve">. Los representantes de los sectores trabajador y empleador serán designados por el </w:t>
      </w:r>
      <w:proofErr w:type="gramStart"/>
      <w:r w:rsidRPr="00AA77B0">
        <w:rPr>
          <w:rFonts w:ascii="Verdana" w:eastAsia="Times New Roman" w:hAnsi="Verdana" w:cs="Times New Roman"/>
          <w:color w:val="000000"/>
          <w:sz w:val="18"/>
          <w:szCs w:val="18"/>
          <w:shd w:val="clear" w:color="auto" w:fill="B3D9E2"/>
          <w:lang w:eastAsia="es-419"/>
        </w:rPr>
        <w:t>Presidente</w:t>
      </w:r>
      <w:proofErr w:type="gramEnd"/>
      <w:r w:rsidRPr="00AA77B0">
        <w:rPr>
          <w:rFonts w:ascii="Verdana" w:eastAsia="Times New Roman" w:hAnsi="Verdana" w:cs="Times New Roman"/>
          <w:color w:val="000000"/>
          <w:sz w:val="18"/>
          <w:szCs w:val="18"/>
          <w:shd w:val="clear" w:color="auto" w:fill="B3D9E2"/>
          <w:lang w:eastAsia="es-419"/>
        </w:rPr>
        <w:t xml:space="preserve"> de </w:t>
      </w:r>
      <w:r w:rsidRPr="00AA77B0">
        <w:rPr>
          <w:rFonts w:ascii="Verdana" w:eastAsia="Times New Roman" w:hAnsi="Verdana" w:cs="Times New Roman"/>
          <w:color w:val="000000"/>
          <w:sz w:val="18"/>
          <w:szCs w:val="18"/>
          <w:shd w:val="clear" w:color="auto" w:fill="B3D9E2"/>
          <w:lang w:eastAsia="es-419"/>
        </w:rPr>
        <w:lastRenderedPageBreak/>
        <w:t>la Comisión Nacional de Trabajo Agrario (CNTA) a propuesta de cada uno de los sectores.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96.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Representantes empleadores y trabajadores. Duración de mandatos</w:t>
      </w:r>
      <w:r w:rsidRPr="00AA77B0">
        <w:rPr>
          <w:rFonts w:ascii="Verdana" w:eastAsia="Times New Roman" w:hAnsi="Verdana" w:cs="Times New Roman"/>
          <w:color w:val="000000"/>
          <w:sz w:val="18"/>
          <w:szCs w:val="18"/>
          <w:shd w:val="clear" w:color="auto" w:fill="B3D9E2"/>
          <w:lang w:eastAsia="es-419"/>
        </w:rPr>
        <w:t>. La Comisión Nacional de Trabajo Agrario (CNTA) establecerá la duración de los mandatos de los representantes de los trabajadores y empleadores.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Acreditación de representatividad</w:t>
      </w:r>
      <w:r w:rsidRPr="00AA77B0">
        <w:rPr>
          <w:rFonts w:ascii="Verdana" w:eastAsia="Times New Roman" w:hAnsi="Verdana" w:cs="Times New Roman"/>
          <w:color w:val="000000"/>
          <w:sz w:val="18"/>
          <w:szCs w:val="18"/>
          <w:shd w:val="clear" w:color="auto" w:fill="B3D9E2"/>
          <w:lang w:eastAsia="es-419"/>
        </w:rPr>
        <w:t>. La Comisión Nacional de Trabajo Agrario (CNTA) determinará la forma y mecanismos mediante los cuales se acredite la representatividad en cada producción o actividad regional específica.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98. —</w:t>
      </w:r>
      <w:r w:rsidRPr="00AA77B0">
        <w:rPr>
          <w:rFonts w:ascii="Verdana" w:eastAsia="Times New Roman" w:hAnsi="Verdana" w:cs="Times New Roman"/>
          <w:i/>
          <w:iCs/>
          <w:color w:val="000000"/>
          <w:sz w:val="18"/>
          <w:szCs w:val="18"/>
          <w:shd w:val="clear" w:color="auto" w:fill="B3D9E2"/>
          <w:lang w:eastAsia="es-419"/>
        </w:rPr>
        <w:t> Atribuciones y deberes</w:t>
      </w:r>
      <w:r w:rsidRPr="00AA77B0">
        <w:rPr>
          <w:rFonts w:ascii="Verdana" w:eastAsia="Times New Roman" w:hAnsi="Verdana" w:cs="Times New Roman"/>
          <w:color w:val="000000"/>
          <w:sz w:val="18"/>
          <w:szCs w:val="18"/>
          <w:shd w:val="clear" w:color="auto" w:fill="B3D9E2"/>
          <w:lang w:eastAsia="es-419"/>
        </w:rPr>
        <w:t>. Serán atribuciones y deberes de las comisiones asesoras regionales: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 Elevar a la Comisión Nacional de Trabajo Agrario (CNTA), por cada producción, actividad o ciclo agrícola y en tiempo oportuno, un dictamen por cada uno de los acuerdos alcanzados o propuestas formuladas relativas a los incisos d), e), f), g) y h) del artículo 89 de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b) Remitir anualmente a la Comisión Nacional de Trabajo Agrario (CNTA) el calendario de actividades cíclicas de cada producción o actividad;</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Informar a la Comisión Nacional de Trabajo Agrario (CNTA) sobre el estado de las negociaciones;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 Realizar los estudios que le fueran encomendados por la Comisión Nacional de Trabajo Agrario (CNTA) y aquellos que por sí dispusiere efectuar en su zona, fueran ellos referentes a tareas ya regladas u otras que estimare necesario incorporar, elevando los informes pertinentes;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e) Asesorar a la autoridad de aplicación o a los organismos públicos que lo requirieran mediante informes, remitiendo copia de los mismos a la Comisión Nacional de Trabajo Agrario (CNTA); 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f) Proporcionar la información y realizar las acciones conducentes conforme la forma y mecanismos que se establezcan para acreditar la representatividad en cada producción o actividad regional específica.</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p>
    <w:p w14:paraId="2C0E8A5C"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TITULO XIV</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DE LA AUTORIDAD DE APLICACION Y OTRAS DISPOSICIONES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t>CAPITULO 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De la autoridad de aplicación.</w:t>
      </w:r>
    </w:p>
    <w:p w14:paraId="44DEA5A4"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99. —</w:t>
      </w:r>
      <w:r w:rsidRPr="00AA77B0">
        <w:rPr>
          <w:rFonts w:ascii="Verdana" w:eastAsia="Times New Roman" w:hAnsi="Verdana" w:cs="Times New Roman"/>
          <w:i/>
          <w:iCs/>
          <w:color w:val="000000"/>
          <w:sz w:val="18"/>
          <w:szCs w:val="18"/>
          <w:shd w:val="clear" w:color="auto" w:fill="B3D9E2"/>
          <w:lang w:eastAsia="es-419"/>
        </w:rPr>
        <w:t> Autoridad de aplicación.</w:t>
      </w:r>
      <w:r w:rsidRPr="00AA77B0">
        <w:rPr>
          <w:rFonts w:ascii="Verdana" w:eastAsia="Times New Roman" w:hAnsi="Verdana" w:cs="Times New Roman"/>
          <w:color w:val="000000"/>
          <w:sz w:val="18"/>
          <w:szCs w:val="18"/>
          <w:shd w:val="clear" w:color="auto" w:fill="B3D9E2"/>
          <w:lang w:eastAsia="es-419"/>
        </w:rPr>
        <w:t> El Ministerio de Trabajo, Empleo y Seguridad Social será la autoridad de aplicación del presente régimen.</w:t>
      </w:r>
      <w:r w:rsidRPr="00AA77B0">
        <w:rPr>
          <w:rFonts w:ascii="Verdana" w:eastAsia="Times New Roman" w:hAnsi="Verdana" w:cs="Times New Roman"/>
          <w:color w:val="000000"/>
          <w:sz w:val="18"/>
          <w:szCs w:val="18"/>
          <w:lang w:eastAsia="es-419"/>
        </w:rPr>
        <w:br/>
      </w:r>
    </w:p>
    <w:p w14:paraId="2C856F17"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CAPITULO II</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i/>
          <w:iCs/>
          <w:color w:val="000000"/>
          <w:sz w:val="18"/>
          <w:szCs w:val="18"/>
          <w:lang w:eastAsia="es-419"/>
        </w:rPr>
        <w:t>Disposiciones complementarias</w:t>
      </w:r>
    </w:p>
    <w:p w14:paraId="160393BC" w14:textId="77777777" w:rsidR="00AA77B0" w:rsidRPr="00AA77B0" w:rsidRDefault="00AA77B0" w:rsidP="00AA77B0">
      <w:pPr>
        <w:spacing w:after="0" w:line="240" w:lineRule="auto"/>
        <w:rPr>
          <w:rFonts w:ascii="Times New Roman" w:eastAsia="Times New Roman" w:hAnsi="Times New Roman" w:cs="Times New Roman"/>
          <w:sz w:val="24"/>
          <w:szCs w:val="24"/>
          <w:lang w:eastAsia="es-419"/>
        </w:rPr>
      </w:pP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100.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Ley de contrato de trabajo. Su aplicación</w:t>
      </w:r>
      <w:r w:rsidRPr="00AA77B0">
        <w:rPr>
          <w:rFonts w:ascii="Verdana" w:eastAsia="Times New Roman" w:hAnsi="Verdana" w:cs="Times New Roman"/>
          <w:color w:val="000000"/>
          <w:sz w:val="18"/>
          <w:szCs w:val="18"/>
          <w:shd w:val="clear" w:color="auto" w:fill="B3D9E2"/>
          <w:lang w:eastAsia="es-419"/>
        </w:rPr>
        <w:t>. Las disposiciones de esta ley son de orden público y excluyen las contenidas en la Ley de Contrato de Trabajo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y sus modificatorias en cuanto se refieran a aspectos de la relación laboral contempladas en la presente ley, conforme lo establecido en el artículo 2º.</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101.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Disposiciones complementarias. Vigencia</w:t>
      </w:r>
      <w:r w:rsidRPr="00AA77B0">
        <w:rPr>
          <w:rFonts w:ascii="Verdana" w:eastAsia="Times New Roman" w:hAnsi="Verdana" w:cs="Times New Roman"/>
          <w:color w:val="000000"/>
          <w:sz w:val="18"/>
          <w:szCs w:val="18"/>
          <w:shd w:val="clear" w:color="auto" w:fill="B3D9E2"/>
          <w:lang w:eastAsia="es-419"/>
        </w:rPr>
        <w:t>. Las estipulaciones contenidas en los convenios y acuerdos colectivos de trabajo que se encuentren vigentes a la fecha de promulgación de la presente, mantendrán su plena vigencia en todo aquello que no vulnere lo establecido en los artículos 8º y 9º de esta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lastRenderedPageBreak/>
        <w:t>ARTICULO 102.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Vigencia de las resoluciones</w:t>
      </w:r>
      <w:r w:rsidRPr="00AA77B0">
        <w:rPr>
          <w:rFonts w:ascii="Verdana" w:eastAsia="Times New Roman" w:hAnsi="Verdana" w:cs="Times New Roman"/>
          <w:color w:val="000000"/>
          <w:sz w:val="18"/>
          <w:szCs w:val="18"/>
          <w:shd w:val="clear" w:color="auto" w:fill="B3D9E2"/>
          <w:lang w:eastAsia="es-419"/>
        </w:rPr>
        <w:t>. Las disposiciones dictadas por la Comisión Nacional de Trabajo Agrario (CNTA), la Comisión Nacional de Trabajo Rural, o por el Ministerio de Trabajo, Empleo y Seguridad Social, mantendrán su vigencia en todo en cuanto no fuere modificado por la presente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103.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Antigüedad. Reconocimiento</w:t>
      </w:r>
      <w:r w:rsidRPr="00AA77B0">
        <w:rPr>
          <w:rFonts w:ascii="Verdana" w:eastAsia="Times New Roman" w:hAnsi="Verdana" w:cs="Times New Roman"/>
          <w:color w:val="000000"/>
          <w:sz w:val="18"/>
          <w:szCs w:val="18"/>
          <w:shd w:val="clear" w:color="auto" w:fill="B3D9E2"/>
          <w:lang w:eastAsia="es-419"/>
        </w:rPr>
        <w:t>. La antigüedad que tuvieren los trabajadores agrarios al tiempo de la promulgación de esta ley se les computará a todos sus efectos.</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104. — </w:t>
      </w:r>
      <w:r w:rsidRPr="00AA77B0">
        <w:rPr>
          <w:rFonts w:ascii="Verdana" w:eastAsia="Times New Roman" w:hAnsi="Verdana" w:cs="Times New Roman"/>
          <w:i/>
          <w:iCs/>
          <w:color w:val="000000"/>
          <w:sz w:val="18"/>
          <w:szCs w:val="18"/>
          <w:shd w:val="clear" w:color="auto" w:fill="B3D9E2"/>
          <w:lang w:eastAsia="es-419"/>
        </w:rPr>
        <w:t>Modificación régimen de contrato de trabajo. Alcances</w:t>
      </w:r>
      <w:r w:rsidRPr="00AA77B0">
        <w:rPr>
          <w:rFonts w:ascii="Verdana" w:eastAsia="Times New Roman" w:hAnsi="Verdana" w:cs="Times New Roman"/>
          <w:color w:val="000000"/>
          <w:sz w:val="18"/>
          <w:szCs w:val="18"/>
          <w:shd w:val="clear" w:color="auto" w:fill="B3D9E2"/>
          <w:lang w:eastAsia="es-419"/>
        </w:rPr>
        <w:t xml:space="preserve">. </w:t>
      </w:r>
      <w:proofErr w:type="spellStart"/>
      <w:r w:rsidRPr="00AA77B0">
        <w:rPr>
          <w:rFonts w:ascii="Verdana" w:eastAsia="Times New Roman" w:hAnsi="Verdana" w:cs="Times New Roman"/>
          <w:color w:val="000000"/>
          <w:sz w:val="18"/>
          <w:szCs w:val="18"/>
          <w:shd w:val="clear" w:color="auto" w:fill="B3D9E2"/>
          <w:lang w:eastAsia="es-419"/>
        </w:rPr>
        <w:t>Sustitúyese</w:t>
      </w:r>
      <w:proofErr w:type="spellEnd"/>
      <w:r w:rsidRPr="00AA77B0">
        <w:rPr>
          <w:rFonts w:ascii="Verdana" w:eastAsia="Times New Roman" w:hAnsi="Verdana" w:cs="Times New Roman"/>
          <w:color w:val="000000"/>
          <w:sz w:val="18"/>
          <w:szCs w:val="18"/>
          <w:shd w:val="clear" w:color="auto" w:fill="B3D9E2"/>
          <w:lang w:eastAsia="es-419"/>
        </w:rPr>
        <w:t xml:space="preserve"> el texto del inciso c) artículo 2° de la Ley de Contrato de Trabajo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y sus modificatorias, por el siguiente: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c) A los trabajadores agrarios, sin perjuicio que las disposiciones de la presente ley serán de aplicación supletoria en todo lo que resulte compatible y no se oponga a la naturaleza y modalidades propias del Régimen de Trabajo Agrario.</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105.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Modificación de la ley 24.013. Incorporación.</w:t>
      </w:r>
      <w:r w:rsidRPr="00AA77B0">
        <w:rPr>
          <w:rFonts w:ascii="Verdana" w:eastAsia="Times New Roman" w:hAnsi="Verdana" w:cs="Times New Roman"/>
          <w:color w:val="000000"/>
          <w:sz w:val="18"/>
          <w:szCs w:val="18"/>
          <w:shd w:val="clear" w:color="auto" w:fill="B3D9E2"/>
          <w:lang w:eastAsia="es-419"/>
        </w:rPr>
        <w:t> </w:t>
      </w:r>
      <w:proofErr w:type="spellStart"/>
      <w:r w:rsidRPr="00AA77B0">
        <w:rPr>
          <w:rFonts w:ascii="Verdana" w:eastAsia="Times New Roman" w:hAnsi="Verdana" w:cs="Times New Roman"/>
          <w:color w:val="000000"/>
          <w:sz w:val="18"/>
          <w:szCs w:val="18"/>
          <w:shd w:val="clear" w:color="auto" w:fill="B3D9E2"/>
          <w:lang w:eastAsia="es-419"/>
        </w:rPr>
        <w:t>Sustitúyese</w:t>
      </w:r>
      <w:proofErr w:type="spellEnd"/>
      <w:r w:rsidRPr="00AA77B0">
        <w:rPr>
          <w:rFonts w:ascii="Verdana" w:eastAsia="Times New Roman" w:hAnsi="Verdana" w:cs="Times New Roman"/>
          <w:color w:val="000000"/>
          <w:sz w:val="18"/>
          <w:szCs w:val="18"/>
          <w:shd w:val="clear" w:color="auto" w:fill="B3D9E2"/>
          <w:lang w:eastAsia="es-419"/>
        </w:rPr>
        <w:t xml:space="preserve"> el texto del artículo 140 de la ley 24.013, por el siguiente:</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Artículo 140: Todos los trabajadores comprendidos en la Ley de Contrato de Trabajo 20.744 (</w:t>
      </w:r>
      <w:proofErr w:type="spellStart"/>
      <w:r w:rsidRPr="00AA77B0">
        <w:rPr>
          <w:rFonts w:ascii="Verdana" w:eastAsia="Times New Roman" w:hAnsi="Verdana" w:cs="Times New Roman"/>
          <w:color w:val="000000"/>
          <w:sz w:val="18"/>
          <w:szCs w:val="18"/>
          <w:shd w:val="clear" w:color="auto" w:fill="B3D9E2"/>
          <w:lang w:eastAsia="es-419"/>
        </w:rPr>
        <w:t>t.o</w:t>
      </w:r>
      <w:proofErr w:type="spellEnd"/>
      <w:r w:rsidRPr="00AA77B0">
        <w:rPr>
          <w:rFonts w:ascii="Verdana" w:eastAsia="Times New Roman" w:hAnsi="Verdana" w:cs="Times New Roman"/>
          <w:color w:val="000000"/>
          <w:sz w:val="18"/>
          <w:szCs w:val="18"/>
          <w:shd w:val="clear" w:color="auto" w:fill="B3D9E2"/>
          <w:lang w:eastAsia="es-419"/>
        </w:rPr>
        <w:t>. 1976) y sus modificatorios, en el Régimen de Trabajo Agrario, de la Administración Pública Nacional y de todas las entidades y organismos en que el Estado Nacional actúe como empleador, tendrán derecho a percibir una remuneración no inferior al salario mínimo, vital y móvil que se establezca de conformidad a lo preceptuado en esta ley.</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106.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(Artículo derogado por art. 61 de la </w:t>
      </w:r>
      <w:hyperlink r:id="rId4" w:history="1">
        <w:r w:rsidRPr="00AA77B0">
          <w:rPr>
            <w:rFonts w:ascii="Verdana" w:eastAsia="Times New Roman" w:hAnsi="Verdana" w:cs="Times New Roman"/>
            <w:i/>
            <w:iCs/>
            <w:color w:val="0000FF"/>
            <w:sz w:val="18"/>
            <w:szCs w:val="18"/>
            <w:u w:val="single"/>
            <w:shd w:val="clear" w:color="auto" w:fill="B3D9E2"/>
            <w:lang w:eastAsia="es-419"/>
          </w:rPr>
          <w:t xml:space="preserve">Ley </w:t>
        </w:r>
        <w:proofErr w:type="spellStart"/>
        <w:r w:rsidRPr="00AA77B0">
          <w:rPr>
            <w:rFonts w:ascii="Verdana" w:eastAsia="Times New Roman" w:hAnsi="Verdana" w:cs="Times New Roman"/>
            <w:i/>
            <w:iCs/>
            <w:color w:val="0000FF"/>
            <w:sz w:val="18"/>
            <w:szCs w:val="18"/>
            <w:u w:val="single"/>
            <w:shd w:val="clear" w:color="auto" w:fill="B3D9E2"/>
            <w:lang w:eastAsia="es-419"/>
          </w:rPr>
          <w:t>N°</w:t>
        </w:r>
        <w:proofErr w:type="spellEnd"/>
        <w:r w:rsidRPr="00AA77B0">
          <w:rPr>
            <w:rFonts w:ascii="Verdana" w:eastAsia="Times New Roman" w:hAnsi="Verdana" w:cs="Times New Roman"/>
            <w:i/>
            <w:iCs/>
            <w:color w:val="0000FF"/>
            <w:sz w:val="18"/>
            <w:szCs w:val="18"/>
            <w:u w:val="single"/>
            <w:shd w:val="clear" w:color="auto" w:fill="B3D9E2"/>
            <w:lang w:eastAsia="es-419"/>
          </w:rPr>
          <w:t xml:space="preserve"> 27.341</w:t>
        </w:r>
      </w:hyperlink>
      <w:r w:rsidRPr="00AA77B0">
        <w:rPr>
          <w:rFonts w:ascii="Verdana" w:eastAsia="Times New Roman" w:hAnsi="Verdana" w:cs="Times New Roman"/>
          <w:i/>
          <w:iCs/>
          <w:color w:val="000000"/>
          <w:sz w:val="18"/>
          <w:szCs w:val="18"/>
          <w:shd w:val="clear" w:color="auto" w:fill="B3D9E2"/>
          <w:lang w:eastAsia="es-419"/>
        </w:rPr>
        <w:t> B.O. 21/12/2016. Vigencia: a partir del 1° de enero de 2017).</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107.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(Artículo derogado por art. 61 de la </w:t>
      </w:r>
      <w:hyperlink r:id="rId5" w:history="1">
        <w:r w:rsidRPr="00AA77B0">
          <w:rPr>
            <w:rFonts w:ascii="Verdana" w:eastAsia="Times New Roman" w:hAnsi="Verdana" w:cs="Times New Roman"/>
            <w:i/>
            <w:iCs/>
            <w:color w:val="0000FF"/>
            <w:sz w:val="18"/>
            <w:szCs w:val="18"/>
            <w:u w:val="single"/>
            <w:shd w:val="clear" w:color="auto" w:fill="B3D9E2"/>
            <w:lang w:eastAsia="es-419"/>
          </w:rPr>
          <w:t xml:space="preserve">Ley </w:t>
        </w:r>
        <w:proofErr w:type="spellStart"/>
        <w:r w:rsidRPr="00AA77B0">
          <w:rPr>
            <w:rFonts w:ascii="Verdana" w:eastAsia="Times New Roman" w:hAnsi="Verdana" w:cs="Times New Roman"/>
            <w:i/>
            <w:iCs/>
            <w:color w:val="0000FF"/>
            <w:sz w:val="18"/>
            <w:szCs w:val="18"/>
            <w:u w:val="single"/>
            <w:shd w:val="clear" w:color="auto" w:fill="B3D9E2"/>
            <w:lang w:eastAsia="es-419"/>
          </w:rPr>
          <w:t>N°</w:t>
        </w:r>
        <w:proofErr w:type="spellEnd"/>
        <w:r w:rsidRPr="00AA77B0">
          <w:rPr>
            <w:rFonts w:ascii="Verdana" w:eastAsia="Times New Roman" w:hAnsi="Verdana" w:cs="Times New Roman"/>
            <w:i/>
            <w:iCs/>
            <w:color w:val="0000FF"/>
            <w:sz w:val="18"/>
            <w:szCs w:val="18"/>
            <w:u w:val="single"/>
            <w:shd w:val="clear" w:color="auto" w:fill="B3D9E2"/>
            <w:lang w:eastAsia="es-419"/>
          </w:rPr>
          <w:t xml:space="preserve"> 27.341</w:t>
        </w:r>
      </w:hyperlink>
      <w:r w:rsidRPr="00AA77B0">
        <w:rPr>
          <w:rFonts w:ascii="Verdana" w:eastAsia="Times New Roman" w:hAnsi="Verdana" w:cs="Times New Roman"/>
          <w:i/>
          <w:iCs/>
          <w:color w:val="000000"/>
          <w:sz w:val="18"/>
          <w:szCs w:val="18"/>
          <w:shd w:val="clear" w:color="auto" w:fill="B3D9E2"/>
          <w:lang w:eastAsia="es-419"/>
        </w:rPr>
        <w:t> B.O. 21/12/2016. Vigencia: a partir del 1° de enero de 2017).</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108. —</w:t>
      </w:r>
      <w:r w:rsidRPr="00AA77B0">
        <w:rPr>
          <w:rFonts w:ascii="Verdana" w:eastAsia="Times New Roman" w:hAnsi="Verdana" w:cs="Times New Roman"/>
          <w:color w:val="000000"/>
          <w:sz w:val="18"/>
          <w:szCs w:val="18"/>
          <w:shd w:val="clear" w:color="auto" w:fill="B3D9E2"/>
          <w:lang w:eastAsia="es-419"/>
        </w:rPr>
        <w:t> </w:t>
      </w:r>
      <w:r w:rsidRPr="00AA77B0">
        <w:rPr>
          <w:rFonts w:ascii="Verdana" w:eastAsia="Times New Roman" w:hAnsi="Verdana" w:cs="Times New Roman"/>
          <w:i/>
          <w:iCs/>
          <w:color w:val="000000"/>
          <w:sz w:val="18"/>
          <w:szCs w:val="18"/>
          <w:shd w:val="clear" w:color="auto" w:fill="B3D9E2"/>
          <w:lang w:eastAsia="es-419"/>
        </w:rPr>
        <w:t>Aplicación de otras leyes</w:t>
      </w:r>
      <w:r w:rsidRPr="00AA77B0">
        <w:rPr>
          <w:rFonts w:ascii="Verdana" w:eastAsia="Times New Roman" w:hAnsi="Verdana" w:cs="Times New Roman"/>
          <w:color w:val="000000"/>
          <w:sz w:val="18"/>
          <w:szCs w:val="18"/>
          <w:shd w:val="clear" w:color="auto" w:fill="B3D9E2"/>
          <w:lang w:eastAsia="es-419"/>
        </w:rPr>
        <w:t>. Serán de aplicación supletoria al presente régimen las disposiciones establecidas en las leyes 24.013, 25.013, 25.323 y 25.345 o las que en el futuro las reemplacen.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109. —</w:t>
      </w:r>
      <w:r w:rsidRPr="00AA77B0">
        <w:rPr>
          <w:rFonts w:ascii="Verdana" w:eastAsia="Times New Roman" w:hAnsi="Verdana" w:cs="Times New Roman"/>
          <w:color w:val="000000"/>
          <w:sz w:val="18"/>
          <w:szCs w:val="18"/>
          <w:shd w:val="clear" w:color="auto" w:fill="B3D9E2"/>
          <w:lang w:eastAsia="es-419"/>
        </w:rPr>
        <w:t> El Poder Ejecutivo reglamentará la presente ley en el plazo de sesenta (60) días desde su promulgación.</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b/>
          <w:bCs/>
          <w:color w:val="000000"/>
          <w:sz w:val="18"/>
          <w:szCs w:val="18"/>
          <w:shd w:val="clear" w:color="auto" w:fill="B3D9E2"/>
          <w:lang w:eastAsia="es-419"/>
        </w:rPr>
        <w:t>ARTICULO 110. —</w:t>
      </w:r>
      <w:r w:rsidRPr="00AA77B0">
        <w:rPr>
          <w:rFonts w:ascii="Verdana" w:eastAsia="Times New Roman" w:hAnsi="Verdana" w:cs="Times New Roman"/>
          <w:color w:val="000000"/>
          <w:sz w:val="18"/>
          <w:szCs w:val="18"/>
          <w:shd w:val="clear" w:color="auto" w:fill="B3D9E2"/>
          <w:lang w:eastAsia="es-419"/>
        </w:rPr>
        <w:t> Comuníquese al Poder Ejecutivo Nacional.</w:t>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DADA EN LA SALA DE SESIONES DEL CONGRESO ARGENTINO, EN BUENOS AIRES, A LOS VEINTIUN DIAS DE MES DE DICIEMBRE DEL AÑO DOS MIL ONCE.</w:t>
      </w:r>
      <w:r w:rsidRPr="00AA77B0">
        <w:rPr>
          <w:rFonts w:ascii="Verdana" w:eastAsia="Times New Roman" w:hAnsi="Verdana" w:cs="Times New Roman"/>
          <w:color w:val="000000"/>
          <w:sz w:val="18"/>
          <w:szCs w:val="18"/>
          <w:lang w:eastAsia="es-419"/>
        </w:rPr>
        <w:br/>
      </w:r>
    </w:p>
    <w:p w14:paraId="224746A0" w14:textId="77777777" w:rsidR="00AA77B0" w:rsidRPr="00AA77B0" w:rsidRDefault="00AA77B0" w:rsidP="00AA77B0">
      <w:pPr>
        <w:shd w:val="clear" w:color="auto" w:fill="B3D9E2"/>
        <w:spacing w:after="0" w:line="240" w:lineRule="auto"/>
        <w:jc w:val="center"/>
        <w:rPr>
          <w:rFonts w:ascii="Verdana" w:eastAsia="Times New Roman" w:hAnsi="Verdana" w:cs="Times New Roman"/>
          <w:color w:val="000000"/>
          <w:sz w:val="18"/>
          <w:szCs w:val="18"/>
          <w:lang w:eastAsia="es-419"/>
        </w:rPr>
      </w:pPr>
      <w:r w:rsidRPr="00AA77B0">
        <w:rPr>
          <w:rFonts w:ascii="Verdana" w:eastAsia="Times New Roman" w:hAnsi="Verdana" w:cs="Times New Roman"/>
          <w:color w:val="000000"/>
          <w:sz w:val="18"/>
          <w:szCs w:val="18"/>
          <w:lang w:eastAsia="es-419"/>
        </w:rPr>
        <w:t xml:space="preserve">— REGISTRADA BAJO EL </w:t>
      </w:r>
      <w:proofErr w:type="spellStart"/>
      <w:r w:rsidRPr="00AA77B0">
        <w:rPr>
          <w:rFonts w:ascii="Verdana" w:eastAsia="Times New Roman" w:hAnsi="Verdana" w:cs="Times New Roman"/>
          <w:color w:val="000000"/>
          <w:sz w:val="18"/>
          <w:szCs w:val="18"/>
          <w:lang w:eastAsia="es-419"/>
        </w:rPr>
        <w:t>Nº</w:t>
      </w:r>
      <w:proofErr w:type="spellEnd"/>
      <w:r w:rsidRPr="00AA77B0">
        <w:rPr>
          <w:rFonts w:ascii="Verdana" w:eastAsia="Times New Roman" w:hAnsi="Verdana" w:cs="Times New Roman"/>
          <w:color w:val="000000"/>
          <w:sz w:val="18"/>
          <w:szCs w:val="18"/>
          <w:lang w:eastAsia="es-419"/>
        </w:rPr>
        <w:t xml:space="preserve"> 26.727 —</w:t>
      </w:r>
    </w:p>
    <w:p w14:paraId="236D2BDD" w14:textId="77777777" w:rsidR="00D73845" w:rsidRDefault="00AA77B0" w:rsidP="00AA77B0">
      <w:r w:rsidRPr="00AA77B0">
        <w:rPr>
          <w:rFonts w:ascii="Verdana" w:eastAsia="Times New Roman" w:hAnsi="Verdana" w:cs="Times New Roman"/>
          <w:color w:val="000000"/>
          <w:sz w:val="18"/>
          <w:szCs w:val="18"/>
          <w:lang w:eastAsia="es-419"/>
        </w:rPr>
        <w:br/>
      </w:r>
      <w:r w:rsidRPr="00AA77B0">
        <w:rPr>
          <w:rFonts w:ascii="Verdana" w:eastAsia="Times New Roman" w:hAnsi="Verdana" w:cs="Times New Roman"/>
          <w:color w:val="000000"/>
          <w:sz w:val="18"/>
          <w:szCs w:val="18"/>
          <w:shd w:val="clear" w:color="auto" w:fill="B3D9E2"/>
          <w:lang w:eastAsia="es-419"/>
        </w:rPr>
        <w:t xml:space="preserve">AMADO BOUDOU. — JULIAN A. DOMINGUEZ. — Gervasio </w:t>
      </w:r>
      <w:proofErr w:type="spellStart"/>
      <w:r w:rsidRPr="00AA77B0">
        <w:rPr>
          <w:rFonts w:ascii="Verdana" w:eastAsia="Times New Roman" w:hAnsi="Verdana" w:cs="Times New Roman"/>
          <w:color w:val="000000"/>
          <w:sz w:val="18"/>
          <w:szCs w:val="18"/>
          <w:shd w:val="clear" w:color="auto" w:fill="B3D9E2"/>
          <w:lang w:eastAsia="es-419"/>
        </w:rPr>
        <w:t>Bozzano</w:t>
      </w:r>
      <w:proofErr w:type="spellEnd"/>
      <w:r w:rsidRPr="00AA77B0">
        <w:rPr>
          <w:rFonts w:ascii="Verdana" w:eastAsia="Times New Roman" w:hAnsi="Verdana" w:cs="Times New Roman"/>
          <w:color w:val="000000"/>
          <w:sz w:val="18"/>
          <w:szCs w:val="18"/>
          <w:shd w:val="clear" w:color="auto" w:fill="B3D9E2"/>
          <w:lang w:eastAsia="es-419"/>
        </w:rPr>
        <w:t>. — Juan H. Estrada.</w:t>
      </w:r>
    </w:p>
    <w:sectPr w:rsidR="00D738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B0"/>
    <w:rsid w:val="00AA77B0"/>
    <w:rsid w:val="00D7384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87F0"/>
  <w15:chartTrackingRefBased/>
  <w15:docId w15:val="{F1F350EA-839F-4D70-9079-E4CA0F9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vicios.infoleg.gob.ar/infolegInternet/verNorma.do?id=269309" TargetMode="External"/><Relationship Id="rId4" Type="http://schemas.openxmlformats.org/officeDocument/2006/relationships/hyperlink" Target="http://servicios.infoleg.gob.ar/infolegInternet/verNorma.do?id=2693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10024</Words>
  <Characters>55138</Characters>
  <Application>Microsoft Office Word</Application>
  <DocSecurity>0</DocSecurity>
  <Lines>459</Lines>
  <Paragraphs>130</Paragraphs>
  <ScaleCrop>false</ScaleCrop>
  <Company/>
  <LinksUpToDate>false</LinksUpToDate>
  <CharactersWithSpaces>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2021-11-16T19:54:00Z</dcterms:created>
  <dcterms:modified xsi:type="dcterms:W3CDTF">2021-11-16T19:55:00Z</dcterms:modified>
</cp:coreProperties>
</file>